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08B6B" w14:textId="0B3FCB48" w:rsidR="005748F9" w:rsidRPr="00325F68" w:rsidRDefault="00B57F1C" w:rsidP="00325F68">
      <w:pPr>
        <w:spacing w:after="0" w:line="240" w:lineRule="auto"/>
        <w:jc w:val="both"/>
        <w:rPr>
          <w:rFonts w:ascii="Equity OT A" w:eastAsia="Times New Roman" w:hAnsi="Equity OT A" w:cs="Times New Roman"/>
          <w:b/>
          <w:color w:val="000000"/>
          <w:sz w:val="26"/>
          <w:szCs w:val="26"/>
        </w:rPr>
      </w:pPr>
      <w:r w:rsidRPr="00325F68">
        <w:rPr>
          <w:rFonts w:ascii="Equity OT A" w:eastAsia="Times New Roman" w:hAnsi="Equity OT A" w:cs="Times New Roman"/>
          <w:b/>
          <w:color w:val="000000"/>
          <w:sz w:val="26"/>
          <w:szCs w:val="26"/>
          <w:highlight w:val="yellow"/>
        </w:rPr>
        <w:t>NOTE: THE SECTIONS OF THE MODEL COMMENT LETTER HIGHLIGHTED IN YELLOW ARE FOR HOSPITALS TO INSERT THEIR NAMES AND ANY ORGANIZATION-SPECIFIC INFORMATION</w:t>
      </w:r>
      <w:r w:rsidR="005748F9" w:rsidRPr="00325F68">
        <w:rPr>
          <w:rFonts w:ascii="Equity OT A" w:eastAsia="Times New Roman" w:hAnsi="Equity OT A" w:cs="Times New Roman"/>
          <w:b/>
          <w:color w:val="000000"/>
          <w:sz w:val="26"/>
          <w:szCs w:val="26"/>
          <w:highlight w:val="yellow"/>
        </w:rPr>
        <w:t>.</w:t>
      </w:r>
    </w:p>
    <w:p w14:paraId="06C833D5" w14:textId="77777777" w:rsidR="00A73029" w:rsidRPr="00325F68" w:rsidRDefault="00A73029" w:rsidP="00325F68">
      <w:pPr>
        <w:spacing w:after="0" w:line="240" w:lineRule="auto"/>
        <w:jc w:val="both"/>
        <w:rPr>
          <w:rFonts w:ascii="Equity OT A" w:eastAsia="Times New Roman" w:hAnsi="Equity OT A" w:cs="Times New Roman"/>
          <w:color w:val="000000"/>
          <w:sz w:val="26"/>
          <w:szCs w:val="26"/>
        </w:rPr>
      </w:pPr>
    </w:p>
    <w:p w14:paraId="170F5231" w14:textId="77777777" w:rsidR="00077D66" w:rsidRDefault="00077D66" w:rsidP="00325F68">
      <w:pPr>
        <w:spacing w:after="0" w:line="240" w:lineRule="auto"/>
        <w:jc w:val="both"/>
        <w:rPr>
          <w:rFonts w:ascii="Equity OT A" w:eastAsia="Times New Roman" w:hAnsi="Equity OT A" w:cs="Times New Roman"/>
          <w:color w:val="000000"/>
          <w:sz w:val="26"/>
          <w:szCs w:val="26"/>
        </w:rPr>
      </w:pPr>
      <w:r w:rsidRPr="00077D66">
        <w:rPr>
          <w:rFonts w:ascii="Equity OT A" w:eastAsia="Times New Roman" w:hAnsi="Equity OT A" w:cs="Times New Roman"/>
          <w:color w:val="000000"/>
          <w:sz w:val="26"/>
          <w:szCs w:val="26"/>
        </w:rPr>
        <w:t xml:space="preserve">The Honorable Mehmet Oz, M.D. </w:t>
      </w:r>
    </w:p>
    <w:p w14:paraId="06BD7200" w14:textId="77777777" w:rsidR="00077D66" w:rsidRDefault="00077D66" w:rsidP="00325F68">
      <w:pPr>
        <w:spacing w:after="0" w:line="240" w:lineRule="auto"/>
        <w:jc w:val="both"/>
        <w:rPr>
          <w:rFonts w:ascii="Equity OT A" w:eastAsia="Times New Roman" w:hAnsi="Equity OT A" w:cs="Times New Roman"/>
          <w:color w:val="000000"/>
          <w:sz w:val="26"/>
          <w:szCs w:val="26"/>
        </w:rPr>
      </w:pPr>
      <w:r w:rsidRPr="00077D66">
        <w:rPr>
          <w:rFonts w:ascii="Equity OT A" w:eastAsia="Times New Roman" w:hAnsi="Equity OT A" w:cs="Times New Roman"/>
          <w:color w:val="000000"/>
          <w:sz w:val="26"/>
          <w:szCs w:val="26"/>
        </w:rPr>
        <w:t xml:space="preserve">Administrator  </w:t>
      </w:r>
    </w:p>
    <w:p w14:paraId="0576372C" w14:textId="77777777" w:rsidR="00077D66" w:rsidRDefault="00077D66" w:rsidP="00325F68">
      <w:pPr>
        <w:spacing w:after="0" w:line="240" w:lineRule="auto"/>
        <w:jc w:val="both"/>
        <w:rPr>
          <w:rFonts w:ascii="Equity OT A" w:eastAsia="Times New Roman" w:hAnsi="Equity OT A" w:cs="Times New Roman"/>
          <w:color w:val="000000"/>
          <w:sz w:val="26"/>
          <w:szCs w:val="26"/>
        </w:rPr>
      </w:pPr>
      <w:r w:rsidRPr="00077D66">
        <w:rPr>
          <w:rFonts w:ascii="Equity OT A" w:eastAsia="Times New Roman" w:hAnsi="Equity OT A" w:cs="Times New Roman"/>
          <w:color w:val="000000"/>
          <w:sz w:val="26"/>
          <w:szCs w:val="26"/>
        </w:rPr>
        <w:t xml:space="preserve">Centers for Medicare &amp; Medicaid Services  </w:t>
      </w:r>
    </w:p>
    <w:p w14:paraId="66393F59" w14:textId="77777777" w:rsidR="00077D66" w:rsidRDefault="00077D66" w:rsidP="00325F68">
      <w:pPr>
        <w:spacing w:after="0" w:line="240" w:lineRule="auto"/>
        <w:jc w:val="both"/>
        <w:rPr>
          <w:rFonts w:ascii="Equity OT A" w:eastAsia="Times New Roman" w:hAnsi="Equity OT A" w:cs="Times New Roman"/>
          <w:color w:val="000000"/>
          <w:sz w:val="26"/>
          <w:szCs w:val="26"/>
        </w:rPr>
      </w:pPr>
      <w:r w:rsidRPr="00077D66">
        <w:rPr>
          <w:rFonts w:ascii="Equity OT A" w:eastAsia="Times New Roman" w:hAnsi="Equity OT A" w:cs="Times New Roman"/>
          <w:color w:val="000000"/>
          <w:sz w:val="26"/>
          <w:szCs w:val="26"/>
        </w:rPr>
        <w:t xml:space="preserve">Hubert H. Humphrey Building  </w:t>
      </w:r>
    </w:p>
    <w:p w14:paraId="63A7118B" w14:textId="77777777" w:rsidR="00077D66" w:rsidRDefault="00077D66" w:rsidP="00325F68">
      <w:pPr>
        <w:spacing w:after="0" w:line="240" w:lineRule="auto"/>
        <w:jc w:val="both"/>
        <w:rPr>
          <w:rFonts w:ascii="Equity OT A" w:eastAsia="Times New Roman" w:hAnsi="Equity OT A" w:cs="Times New Roman"/>
          <w:color w:val="000000"/>
          <w:sz w:val="26"/>
          <w:szCs w:val="26"/>
        </w:rPr>
      </w:pPr>
      <w:r w:rsidRPr="00077D66">
        <w:rPr>
          <w:rFonts w:ascii="Equity OT A" w:eastAsia="Times New Roman" w:hAnsi="Equity OT A" w:cs="Times New Roman"/>
          <w:color w:val="000000"/>
          <w:sz w:val="26"/>
          <w:szCs w:val="26"/>
        </w:rPr>
        <w:t xml:space="preserve">200 Independence Avenue, S.W.  </w:t>
      </w:r>
    </w:p>
    <w:p w14:paraId="3E24DE69" w14:textId="77777777" w:rsidR="00077D66" w:rsidRDefault="00077D66" w:rsidP="00325F68">
      <w:pPr>
        <w:spacing w:after="0" w:line="240" w:lineRule="auto"/>
        <w:jc w:val="both"/>
        <w:rPr>
          <w:rFonts w:ascii="Equity OT A" w:eastAsia="Times New Roman" w:hAnsi="Equity OT A" w:cs="Times New Roman"/>
          <w:color w:val="000000"/>
          <w:sz w:val="26"/>
          <w:szCs w:val="26"/>
        </w:rPr>
      </w:pPr>
      <w:r w:rsidRPr="00077D66">
        <w:rPr>
          <w:rFonts w:ascii="Equity OT A" w:eastAsia="Times New Roman" w:hAnsi="Equity OT A" w:cs="Times New Roman"/>
          <w:color w:val="000000"/>
          <w:sz w:val="26"/>
          <w:szCs w:val="26"/>
        </w:rPr>
        <w:t xml:space="preserve">Room 445-G  </w:t>
      </w:r>
    </w:p>
    <w:p w14:paraId="2841A2E5" w14:textId="1B58F111" w:rsidR="00E8624E" w:rsidRDefault="00077D66" w:rsidP="00325F68">
      <w:pPr>
        <w:spacing w:after="0" w:line="240" w:lineRule="auto"/>
        <w:jc w:val="both"/>
        <w:rPr>
          <w:rFonts w:ascii="Equity OT A" w:eastAsia="Times New Roman" w:hAnsi="Equity OT A" w:cs="Times New Roman"/>
          <w:color w:val="000000"/>
          <w:sz w:val="26"/>
          <w:szCs w:val="26"/>
        </w:rPr>
      </w:pPr>
      <w:r w:rsidRPr="00077D66">
        <w:rPr>
          <w:rFonts w:ascii="Equity OT A" w:eastAsia="Times New Roman" w:hAnsi="Equity OT A" w:cs="Times New Roman"/>
          <w:color w:val="000000"/>
          <w:sz w:val="26"/>
          <w:szCs w:val="26"/>
        </w:rPr>
        <w:t xml:space="preserve">Washington, DC 20201  </w:t>
      </w:r>
    </w:p>
    <w:p w14:paraId="5EBD7DA5" w14:textId="77777777" w:rsidR="00077D66" w:rsidRPr="00325F68" w:rsidRDefault="00077D66" w:rsidP="00325F68">
      <w:pPr>
        <w:spacing w:after="0" w:line="240" w:lineRule="auto"/>
        <w:jc w:val="both"/>
        <w:rPr>
          <w:rFonts w:ascii="Equity OT A" w:eastAsia="Times New Roman" w:hAnsi="Equity OT A" w:cs="Times New Roman"/>
          <w:sz w:val="26"/>
          <w:szCs w:val="26"/>
        </w:rPr>
      </w:pPr>
    </w:p>
    <w:p w14:paraId="6562E478" w14:textId="18DE6280" w:rsidR="000D61BB" w:rsidRPr="00325F68" w:rsidRDefault="00EC6B06" w:rsidP="00325F68">
      <w:pPr>
        <w:autoSpaceDE w:val="0"/>
        <w:autoSpaceDN w:val="0"/>
        <w:adjustRightInd w:val="0"/>
        <w:spacing w:after="0" w:line="240" w:lineRule="auto"/>
        <w:jc w:val="both"/>
        <w:rPr>
          <w:rFonts w:ascii="Equity OT A" w:eastAsia="Times New Roman" w:hAnsi="Equity OT A" w:cs="Times New Roman"/>
          <w:b/>
          <w:bCs/>
          <w:i/>
          <w:iCs/>
          <w:sz w:val="26"/>
          <w:szCs w:val="26"/>
        </w:rPr>
      </w:pPr>
      <w:r w:rsidRPr="00325F68">
        <w:rPr>
          <w:rFonts w:ascii="Equity OT A" w:eastAsia="Times New Roman" w:hAnsi="Equity OT A" w:cs="Times New Roman"/>
          <w:b/>
          <w:bCs/>
          <w:i/>
          <w:iCs/>
          <w:sz w:val="26"/>
          <w:szCs w:val="26"/>
        </w:rPr>
        <w:t xml:space="preserve">Re:  </w:t>
      </w:r>
      <w:r w:rsidR="000D61BB" w:rsidRPr="00325F68">
        <w:rPr>
          <w:rFonts w:ascii="Equity OT A" w:eastAsia="Times New Roman" w:hAnsi="Equity OT A" w:cs="Times New Roman"/>
          <w:b/>
          <w:bCs/>
          <w:i/>
          <w:iCs/>
          <w:sz w:val="26"/>
          <w:szCs w:val="26"/>
        </w:rPr>
        <w:t>Medicare and Medicaid Programs: Hospital Outpatient Prospective Payment and</w:t>
      </w:r>
    </w:p>
    <w:p w14:paraId="1DE3BA38" w14:textId="77777777" w:rsidR="000D61BB" w:rsidRPr="005D43B6" w:rsidRDefault="000D61BB" w:rsidP="00325F68">
      <w:pPr>
        <w:autoSpaceDE w:val="0"/>
        <w:autoSpaceDN w:val="0"/>
        <w:adjustRightInd w:val="0"/>
        <w:spacing w:after="0" w:line="240" w:lineRule="auto"/>
        <w:jc w:val="both"/>
        <w:rPr>
          <w:rFonts w:ascii="Equity OT A" w:eastAsia="Times New Roman" w:hAnsi="Equity OT A" w:cs="Times New Roman"/>
          <w:b/>
          <w:bCs/>
          <w:i/>
          <w:iCs/>
          <w:sz w:val="26"/>
          <w:szCs w:val="26"/>
        </w:rPr>
      </w:pPr>
      <w:r w:rsidRPr="00325F68">
        <w:rPr>
          <w:rFonts w:ascii="Equity OT A" w:eastAsia="Times New Roman" w:hAnsi="Equity OT A" w:cs="Times New Roman"/>
          <w:b/>
          <w:bCs/>
          <w:i/>
          <w:iCs/>
          <w:sz w:val="26"/>
          <w:szCs w:val="26"/>
        </w:rPr>
        <w:t xml:space="preserve">Ambulatory Surgical Center </w:t>
      </w:r>
      <w:r w:rsidRPr="005D43B6">
        <w:rPr>
          <w:rFonts w:ascii="Equity OT A" w:eastAsia="Times New Roman" w:hAnsi="Equity OT A" w:cs="Times New Roman"/>
          <w:b/>
          <w:bCs/>
          <w:i/>
          <w:iCs/>
          <w:sz w:val="26"/>
          <w:szCs w:val="26"/>
        </w:rPr>
        <w:t>Payment Systems; Quality Reporting Programs; Overall</w:t>
      </w:r>
    </w:p>
    <w:p w14:paraId="7912E81B" w14:textId="6DE644E2" w:rsidR="00E8624E" w:rsidRPr="00325F68" w:rsidRDefault="000D61BB" w:rsidP="00325F68">
      <w:pPr>
        <w:autoSpaceDE w:val="0"/>
        <w:autoSpaceDN w:val="0"/>
        <w:adjustRightInd w:val="0"/>
        <w:spacing w:after="0" w:line="240" w:lineRule="auto"/>
        <w:jc w:val="both"/>
        <w:rPr>
          <w:rFonts w:ascii="Equity OT A" w:eastAsia="Times New Roman" w:hAnsi="Equity OT A" w:cs="Times New Roman"/>
          <w:b/>
          <w:bCs/>
          <w:i/>
          <w:iCs/>
          <w:sz w:val="26"/>
          <w:szCs w:val="26"/>
        </w:rPr>
      </w:pPr>
      <w:r w:rsidRPr="005D43B6">
        <w:rPr>
          <w:rFonts w:ascii="Equity OT A" w:eastAsia="Times New Roman" w:hAnsi="Equity OT A" w:cs="Times New Roman"/>
          <w:b/>
          <w:bCs/>
          <w:i/>
          <w:iCs/>
          <w:sz w:val="26"/>
          <w:szCs w:val="26"/>
        </w:rPr>
        <w:t>Hospital Quality Star Ratings; and Hospital Price Transparency</w:t>
      </w:r>
      <w:r w:rsidR="00EC6B06" w:rsidRPr="005D43B6">
        <w:rPr>
          <w:rFonts w:ascii="Equity OT A" w:eastAsia="Times New Roman" w:hAnsi="Equity OT A" w:cs="Times New Roman"/>
          <w:b/>
          <w:bCs/>
          <w:i/>
          <w:iCs/>
          <w:sz w:val="26"/>
          <w:szCs w:val="26"/>
        </w:rPr>
        <w:t xml:space="preserve"> (</w:t>
      </w:r>
      <w:r w:rsidRPr="005D43B6">
        <w:rPr>
          <w:rFonts w:ascii="Equity OT A" w:eastAsia="Times New Roman" w:hAnsi="Equity OT A" w:cs="Times New Roman"/>
          <w:b/>
          <w:bCs/>
          <w:i/>
          <w:iCs/>
          <w:sz w:val="26"/>
          <w:szCs w:val="26"/>
        </w:rPr>
        <w:t>RIN 0938-AV51</w:t>
      </w:r>
      <w:r w:rsidR="00EC6B06" w:rsidRPr="005D43B6">
        <w:rPr>
          <w:rFonts w:ascii="Equity OT A" w:eastAsia="Times New Roman" w:hAnsi="Equity OT A" w:cs="Times New Roman"/>
          <w:b/>
          <w:bCs/>
          <w:i/>
          <w:iCs/>
          <w:sz w:val="26"/>
          <w:szCs w:val="26"/>
        </w:rPr>
        <w:t>) (July 1</w:t>
      </w:r>
      <w:r w:rsidR="005D43B6" w:rsidRPr="005D43B6">
        <w:rPr>
          <w:rFonts w:ascii="Equity OT A" w:eastAsia="Times New Roman" w:hAnsi="Equity OT A" w:cs="Times New Roman"/>
          <w:b/>
          <w:bCs/>
          <w:i/>
          <w:iCs/>
          <w:sz w:val="26"/>
          <w:szCs w:val="26"/>
        </w:rPr>
        <w:t>7</w:t>
      </w:r>
      <w:r w:rsidR="00EC6B06" w:rsidRPr="005D43B6">
        <w:rPr>
          <w:rFonts w:ascii="Equity OT A" w:eastAsia="Times New Roman" w:hAnsi="Equity OT A" w:cs="Times New Roman"/>
          <w:b/>
          <w:bCs/>
          <w:i/>
          <w:iCs/>
          <w:sz w:val="26"/>
          <w:szCs w:val="26"/>
        </w:rPr>
        <w:t>, 202</w:t>
      </w:r>
      <w:r w:rsidR="00D82387">
        <w:rPr>
          <w:rFonts w:ascii="Equity OT A" w:eastAsia="Times New Roman" w:hAnsi="Equity OT A" w:cs="Times New Roman"/>
          <w:b/>
          <w:bCs/>
          <w:i/>
          <w:iCs/>
          <w:sz w:val="26"/>
          <w:szCs w:val="26"/>
        </w:rPr>
        <w:t>5</w:t>
      </w:r>
      <w:r w:rsidR="00EC6B06" w:rsidRPr="005D43B6">
        <w:rPr>
          <w:rFonts w:ascii="Equity OT A" w:eastAsia="Times New Roman" w:hAnsi="Equity OT A" w:cs="Times New Roman"/>
          <w:b/>
          <w:bCs/>
          <w:i/>
          <w:iCs/>
          <w:sz w:val="26"/>
          <w:szCs w:val="26"/>
        </w:rPr>
        <w:t>)</w:t>
      </w:r>
      <w:r w:rsidR="00B46E43" w:rsidRPr="005D43B6">
        <w:rPr>
          <w:rFonts w:ascii="Equity OT A" w:eastAsia="Times New Roman" w:hAnsi="Equity OT A" w:cs="Times New Roman"/>
          <w:b/>
          <w:bCs/>
          <w:i/>
          <w:iCs/>
          <w:sz w:val="26"/>
          <w:szCs w:val="26"/>
        </w:rPr>
        <w:t xml:space="preserve"> </w:t>
      </w:r>
      <w:r w:rsidR="00921372" w:rsidRPr="005D43B6">
        <w:rPr>
          <w:rFonts w:ascii="Equity OT A" w:eastAsia="Times New Roman" w:hAnsi="Equity OT A" w:cs="Times New Roman"/>
          <w:b/>
          <w:bCs/>
          <w:i/>
          <w:iCs/>
          <w:sz w:val="26"/>
          <w:szCs w:val="26"/>
        </w:rPr>
        <w:t xml:space="preserve">  </w:t>
      </w:r>
      <w:r w:rsidR="00B66ACD" w:rsidRPr="005D43B6">
        <w:rPr>
          <w:rFonts w:ascii="Equity OT A" w:eastAsia="Times New Roman" w:hAnsi="Equity OT A" w:cs="Times New Roman"/>
          <w:b/>
          <w:bCs/>
          <w:i/>
          <w:iCs/>
          <w:sz w:val="26"/>
          <w:szCs w:val="26"/>
        </w:rPr>
        <w:t xml:space="preserve"> </w:t>
      </w:r>
    </w:p>
    <w:p w14:paraId="3BA32796" w14:textId="77777777" w:rsidR="00706AAD" w:rsidRPr="00325F68" w:rsidRDefault="00706AAD" w:rsidP="00325F68">
      <w:pPr>
        <w:autoSpaceDE w:val="0"/>
        <w:autoSpaceDN w:val="0"/>
        <w:adjustRightInd w:val="0"/>
        <w:spacing w:after="0" w:line="240" w:lineRule="auto"/>
        <w:jc w:val="both"/>
        <w:rPr>
          <w:rFonts w:ascii="Equity OT A" w:eastAsia="Times New Roman" w:hAnsi="Equity OT A" w:cs="Times New Roman"/>
          <w:sz w:val="26"/>
          <w:szCs w:val="26"/>
        </w:rPr>
      </w:pPr>
    </w:p>
    <w:p w14:paraId="655F477F" w14:textId="2E799ECE" w:rsidR="00E8624E" w:rsidRPr="00325F68" w:rsidRDefault="00E8624E" w:rsidP="00325F68">
      <w:pPr>
        <w:autoSpaceDE w:val="0"/>
        <w:autoSpaceDN w:val="0"/>
        <w:adjustRightInd w:val="0"/>
        <w:spacing w:after="0" w:line="240" w:lineRule="auto"/>
        <w:jc w:val="both"/>
        <w:rPr>
          <w:rFonts w:ascii="Equity OT A" w:eastAsia="Times New Roman" w:hAnsi="Equity OT A" w:cs="Times New Roman"/>
          <w:sz w:val="26"/>
          <w:szCs w:val="26"/>
        </w:rPr>
      </w:pPr>
      <w:r w:rsidRPr="00077D66">
        <w:rPr>
          <w:rFonts w:ascii="Equity OT A" w:eastAsia="Times New Roman" w:hAnsi="Equity OT A" w:cs="Times New Roman"/>
          <w:sz w:val="26"/>
          <w:szCs w:val="26"/>
        </w:rPr>
        <w:t xml:space="preserve">Dear Administrator </w:t>
      </w:r>
      <w:r w:rsidR="000D61BB" w:rsidRPr="00077D66">
        <w:rPr>
          <w:rFonts w:ascii="Equity OT A" w:eastAsia="Times New Roman" w:hAnsi="Equity OT A" w:cs="Times New Roman"/>
          <w:sz w:val="26"/>
          <w:szCs w:val="26"/>
        </w:rPr>
        <w:t>Oz</w:t>
      </w:r>
      <w:r w:rsidRPr="00077D66">
        <w:rPr>
          <w:rFonts w:ascii="Equity OT A" w:eastAsia="Times New Roman" w:hAnsi="Equity OT A" w:cs="Times New Roman"/>
          <w:sz w:val="26"/>
          <w:szCs w:val="26"/>
        </w:rPr>
        <w:t>:</w:t>
      </w:r>
    </w:p>
    <w:p w14:paraId="51E9DE88" w14:textId="77777777" w:rsidR="00706AAD" w:rsidRPr="00325F68" w:rsidRDefault="00706AAD" w:rsidP="00325F68">
      <w:pPr>
        <w:spacing w:after="0" w:line="240" w:lineRule="auto"/>
        <w:ind w:firstLine="720"/>
        <w:jc w:val="both"/>
        <w:rPr>
          <w:rFonts w:ascii="Equity OT A" w:hAnsi="Equity OT A" w:cs="Times New Roman"/>
          <w:sz w:val="26"/>
          <w:szCs w:val="26"/>
        </w:rPr>
      </w:pPr>
    </w:p>
    <w:p w14:paraId="28F65D40" w14:textId="35C86222" w:rsidR="000D61BB" w:rsidRDefault="0018239D" w:rsidP="00EB2AF5">
      <w:pPr>
        <w:spacing w:after="0" w:line="276" w:lineRule="auto"/>
        <w:ind w:firstLine="720"/>
        <w:jc w:val="both"/>
        <w:rPr>
          <w:rFonts w:ascii="Equity OT A" w:hAnsi="Equity OT A" w:cs="Times New Roman"/>
          <w:sz w:val="26"/>
          <w:szCs w:val="26"/>
        </w:rPr>
      </w:pPr>
      <w:r w:rsidRPr="00325F68">
        <w:rPr>
          <w:rFonts w:ascii="Equity OT A" w:hAnsi="Equity OT A" w:cs="Times New Roman"/>
          <w:sz w:val="26"/>
          <w:szCs w:val="26"/>
        </w:rPr>
        <w:t xml:space="preserve">On behalf of </w:t>
      </w:r>
      <w:r w:rsidRPr="00325F68">
        <w:rPr>
          <w:rFonts w:ascii="Equity OT A" w:hAnsi="Equity OT A" w:cs="Times New Roman"/>
          <w:b/>
          <w:sz w:val="26"/>
          <w:szCs w:val="26"/>
          <w:highlight w:val="yellow"/>
        </w:rPr>
        <w:t>[insert name of hospital and location]</w:t>
      </w:r>
      <w:r w:rsidRPr="00325F68">
        <w:rPr>
          <w:rFonts w:ascii="Equity OT A" w:hAnsi="Equity OT A" w:cs="Times New Roman"/>
          <w:sz w:val="26"/>
          <w:szCs w:val="26"/>
        </w:rPr>
        <w:t xml:space="preserve">, we are grateful for the opportunity to comment on the </w:t>
      </w:r>
      <w:r w:rsidR="0052230C">
        <w:rPr>
          <w:rFonts w:ascii="Equity OT A" w:hAnsi="Equity OT A" w:cs="Times New Roman"/>
          <w:sz w:val="26"/>
          <w:szCs w:val="26"/>
        </w:rPr>
        <w:t xml:space="preserve">Centers for Medicare &amp; Medicaid Services’ </w:t>
      </w:r>
      <w:r w:rsidR="00D2344A" w:rsidRPr="00325F68">
        <w:rPr>
          <w:rFonts w:ascii="Equity OT A" w:hAnsi="Equity OT A" w:cs="Times New Roman"/>
          <w:sz w:val="26"/>
          <w:szCs w:val="26"/>
        </w:rPr>
        <w:t>(</w:t>
      </w:r>
      <w:r w:rsidR="0052230C">
        <w:rPr>
          <w:rFonts w:ascii="Equity OT A" w:hAnsi="Equity OT A" w:cs="Times New Roman"/>
          <w:sz w:val="26"/>
          <w:szCs w:val="26"/>
        </w:rPr>
        <w:t>CMS’</w:t>
      </w:r>
      <w:r w:rsidR="00D2344A" w:rsidRPr="00325F68">
        <w:rPr>
          <w:rFonts w:ascii="Equity OT A" w:hAnsi="Equity OT A" w:cs="Times New Roman"/>
          <w:sz w:val="26"/>
          <w:szCs w:val="26"/>
        </w:rPr>
        <w:t>)</w:t>
      </w:r>
      <w:r w:rsidRPr="00325F68">
        <w:rPr>
          <w:rFonts w:ascii="Equity OT A" w:hAnsi="Equity OT A" w:cs="Times New Roman"/>
          <w:sz w:val="26"/>
          <w:szCs w:val="26"/>
        </w:rPr>
        <w:t xml:space="preserve"> </w:t>
      </w:r>
      <w:r w:rsidR="000D61BB" w:rsidRPr="00325F68">
        <w:rPr>
          <w:rFonts w:ascii="Equity OT A" w:hAnsi="Equity OT A" w:cs="Times New Roman"/>
          <w:sz w:val="26"/>
          <w:szCs w:val="26"/>
        </w:rPr>
        <w:t xml:space="preserve">proposals </w:t>
      </w:r>
      <w:r w:rsidR="004E46E7" w:rsidRPr="00325F68">
        <w:rPr>
          <w:rFonts w:ascii="Equity OT A" w:hAnsi="Equity OT A" w:cs="Times New Roman"/>
          <w:sz w:val="26"/>
          <w:szCs w:val="26"/>
        </w:rPr>
        <w:t>to</w:t>
      </w:r>
      <w:r w:rsidR="004E46E7">
        <w:rPr>
          <w:rFonts w:ascii="Equity OT A" w:hAnsi="Equity OT A" w:cs="Times New Roman"/>
          <w:sz w:val="26"/>
          <w:szCs w:val="26"/>
        </w:rPr>
        <w:t>:</w:t>
      </w:r>
      <w:r w:rsidR="004E46E7" w:rsidRPr="00325F68">
        <w:rPr>
          <w:rFonts w:ascii="Equity OT A" w:hAnsi="Equity OT A" w:cs="Times New Roman"/>
          <w:sz w:val="26"/>
          <w:szCs w:val="26"/>
        </w:rPr>
        <w:t xml:space="preserve"> </w:t>
      </w:r>
      <w:r w:rsidR="000D61BB" w:rsidRPr="00325F68">
        <w:rPr>
          <w:rFonts w:ascii="Equity OT A" w:hAnsi="Equity OT A" w:cs="Times New Roman"/>
          <w:sz w:val="26"/>
          <w:szCs w:val="26"/>
        </w:rPr>
        <w:t xml:space="preserve">1) accelerate the timeline for clawing back funds resulting from the </w:t>
      </w:r>
      <w:r w:rsidR="0052230C">
        <w:rPr>
          <w:rFonts w:ascii="Equity OT A" w:hAnsi="Equity OT A" w:cs="Times New Roman"/>
          <w:sz w:val="26"/>
          <w:szCs w:val="26"/>
        </w:rPr>
        <w:t>agency’s</w:t>
      </w:r>
      <w:r w:rsidR="000D61BB" w:rsidRPr="00325F68">
        <w:rPr>
          <w:rFonts w:ascii="Equity OT A" w:hAnsi="Equity OT A" w:cs="Times New Roman"/>
          <w:sz w:val="26"/>
          <w:szCs w:val="26"/>
        </w:rPr>
        <w:t xml:space="preserve"> unlawful policy between calendar years (CYs) 2018 and 2022; 2) conduct a drug acquisition survey.</w:t>
      </w:r>
      <w:r w:rsidR="00325F68" w:rsidRPr="00325F68">
        <w:rPr>
          <w:rFonts w:ascii="Equity OT A" w:hAnsi="Equity OT A" w:cs="Times New Roman"/>
          <w:sz w:val="26"/>
          <w:szCs w:val="26"/>
        </w:rPr>
        <w:t xml:space="preserve"> Both proposals are misguided and should be abandoned in the final rule.</w:t>
      </w:r>
    </w:p>
    <w:p w14:paraId="357E388E" w14:textId="77777777" w:rsidR="004E46E7" w:rsidRDefault="004E46E7" w:rsidP="004E46E7">
      <w:pPr>
        <w:spacing w:after="0" w:line="240" w:lineRule="auto"/>
        <w:jc w:val="both"/>
        <w:rPr>
          <w:rFonts w:ascii="Equity OT A" w:hAnsi="Equity OT A" w:cs="Times New Roman"/>
          <w:sz w:val="26"/>
          <w:szCs w:val="26"/>
        </w:rPr>
      </w:pPr>
    </w:p>
    <w:p w14:paraId="65B3E14B" w14:textId="63697543" w:rsidR="004E46E7" w:rsidRPr="00ED278B" w:rsidRDefault="004E46E7" w:rsidP="00E75C75">
      <w:pPr>
        <w:spacing w:after="0" w:line="240" w:lineRule="auto"/>
        <w:jc w:val="both"/>
        <w:rPr>
          <w:rFonts w:ascii="Equity OT A" w:hAnsi="Equity OT A" w:cs="Times New Roman"/>
          <w:b/>
          <w:bCs/>
          <w:sz w:val="26"/>
          <w:szCs w:val="26"/>
          <w:u w:val="single"/>
        </w:rPr>
      </w:pPr>
      <w:r w:rsidRPr="00ED278B">
        <w:rPr>
          <w:rFonts w:ascii="Equity OT A" w:hAnsi="Equity OT A" w:cs="Times New Roman"/>
          <w:b/>
          <w:bCs/>
          <w:sz w:val="26"/>
          <w:szCs w:val="26"/>
          <w:u w:val="single"/>
        </w:rPr>
        <w:t xml:space="preserve">PROPOSAL TO ACCELERATE THE TIMELINE OF </w:t>
      </w:r>
      <w:r w:rsidR="00496241">
        <w:rPr>
          <w:rFonts w:ascii="Equity OT A" w:hAnsi="Equity OT A" w:cs="Times New Roman"/>
          <w:b/>
          <w:bCs/>
          <w:sz w:val="26"/>
          <w:szCs w:val="26"/>
          <w:u w:val="single"/>
        </w:rPr>
        <w:t>CMS</w:t>
      </w:r>
      <w:r w:rsidR="00D53858" w:rsidRPr="00ED278B">
        <w:rPr>
          <w:rFonts w:ascii="Equity OT A" w:hAnsi="Equity OT A" w:cs="Times New Roman"/>
          <w:b/>
          <w:bCs/>
          <w:sz w:val="26"/>
          <w:szCs w:val="26"/>
          <w:u w:val="single"/>
        </w:rPr>
        <w:t>’</w:t>
      </w:r>
      <w:r w:rsidR="00950CD9">
        <w:rPr>
          <w:rFonts w:ascii="Equity OT A" w:hAnsi="Equity OT A" w:cs="Times New Roman"/>
          <w:b/>
          <w:bCs/>
          <w:sz w:val="26"/>
          <w:szCs w:val="26"/>
          <w:u w:val="single"/>
        </w:rPr>
        <w:t>S</w:t>
      </w:r>
      <w:r w:rsidR="00D53858" w:rsidRPr="00ED278B">
        <w:rPr>
          <w:rFonts w:ascii="Equity OT A" w:hAnsi="Equity OT A" w:cs="Times New Roman"/>
          <w:b/>
          <w:bCs/>
          <w:sz w:val="26"/>
          <w:szCs w:val="26"/>
          <w:u w:val="single"/>
        </w:rPr>
        <w:t xml:space="preserve"> </w:t>
      </w:r>
      <w:r w:rsidR="009A54DD" w:rsidRPr="00ED278B">
        <w:rPr>
          <w:rFonts w:ascii="Equity OT A" w:hAnsi="Equity OT A" w:cs="Times New Roman"/>
          <w:b/>
          <w:bCs/>
          <w:sz w:val="26"/>
          <w:szCs w:val="26"/>
          <w:u w:val="single"/>
        </w:rPr>
        <w:t xml:space="preserve">UNLAWFUL </w:t>
      </w:r>
      <w:r w:rsidRPr="00ED278B">
        <w:rPr>
          <w:rFonts w:ascii="Equity OT A" w:hAnsi="Equity OT A" w:cs="Times New Roman"/>
          <w:b/>
          <w:bCs/>
          <w:sz w:val="26"/>
          <w:szCs w:val="26"/>
          <w:u w:val="single"/>
        </w:rPr>
        <w:t>CLAWBACK OF FUNDS</w:t>
      </w:r>
    </w:p>
    <w:p w14:paraId="2F1EB4C5" w14:textId="77777777" w:rsidR="000D61BB" w:rsidRPr="00325F68" w:rsidRDefault="000D61BB" w:rsidP="00325F68">
      <w:pPr>
        <w:spacing w:after="0" w:line="240" w:lineRule="auto"/>
        <w:ind w:firstLine="720"/>
        <w:jc w:val="both"/>
        <w:rPr>
          <w:rFonts w:ascii="Equity OT A" w:hAnsi="Equity OT A" w:cs="Times New Roman"/>
          <w:sz w:val="26"/>
          <w:szCs w:val="26"/>
        </w:rPr>
      </w:pPr>
    </w:p>
    <w:p w14:paraId="2532BB27" w14:textId="4C9F19F5" w:rsidR="004E46E7" w:rsidRDefault="004E46E7" w:rsidP="004E46E7">
      <w:pPr>
        <w:spacing w:line="276" w:lineRule="auto"/>
        <w:ind w:firstLine="720"/>
        <w:jc w:val="both"/>
        <w:rPr>
          <w:rFonts w:ascii="Equity OT A" w:hAnsi="Equity OT A" w:cs="Times New Roman"/>
          <w:sz w:val="26"/>
          <w:szCs w:val="26"/>
        </w:rPr>
      </w:pPr>
      <w:r w:rsidRPr="00325F68">
        <w:rPr>
          <w:rFonts w:ascii="Equity OT A" w:hAnsi="Equity OT A" w:cs="Times New Roman"/>
          <w:b/>
          <w:sz w:val="26"/>
          <w:szCs w:val="26"/>
          <w:highlight w:val="yellow"/>
        </w:rPr>
        <w:t>[</w:t>
      </w:r>
      <w:r>
        <w:rPr>
          <w:rFonts w:ascii="Equity OT A" w:hAnsi="Equity OT A" w:cs="Times New Roman"/>
          <w:b/>
          <w:sz w:val="26"/>
          <w:szCs w:val="26"/>
          <w:highlight w:val="yellow"/>
        </w:rPr>
        <w:t>I</w:t>
      </w:r>
      <w:r w:rsidRPr="00325F68">
        <w:rPr>
          <w:rFonts w:ascii="Equity OT A" w:hAnsi="Equity OT A" w:cs="Times New Roman"/>
          <w:b/>
          <w:sz w:val="26"/>
          <w:szCs w:val="26"/>
          <w:highlight w:val="yellow"/>
        </w:rPr>
        <w:t>nsert name of hospital</w:t>
      </w:r>
      <w:r>
        <w:rPr>
          <w:rFonts w:ascii="Equity OT A" w:hAnsi="Equity OT A" w:cs="Times New Roman"/>
          <w:b/>
          <w:sz w:val="26"/>
          <w:szCs w:val="26"/>
        </w:rPr>
        <w:t>]</w:t>
      </w:r>
      <w:r w:rsidRPr="00170586">
        <w:rPr>
          <w:rFonts w:ascii="Equity OT A" w:hAnsi="Equity OT A" w:cs="Times New Roman"/>
          <w:sz w:val="26"/>
          <w:szCs w:val="26"/>
        </w:rPr>
        <w:t xml:space="preserve"> strongly opposes </w:t>
      </w:r>
      <w:r w:rsidR="00D40810">
        <w:rPr>
          <w:rFonts w:ascii="Equity OT A" w:hAnsi="Equity OT A" w:cs="Times New Roman"/>
          <w:sz w:val="26"/>
          <w:szCs w:val="26"/>
        </w:rPr>
        <w:t>CMS’s</w:t>
      </w:r>
      <w:r w:rsidRPr="00170586">
        <w:rPr>
          <w:rFonts w:ascii="Equity OT A" w:hAnsi="Equity OT A" w:cs="Times New Roman"/>
          <w:sz w:val="26"/>
          <w:szCs w:val="26"/>
        </w:rPr>
        <w:t xml:space="preserve"> proposal to accelerate </w:t>
      </w:r>
      <w:r>
        <w:rPr>
          <w:rFonts w:ascii="Equity OT A" w:hAnsi="Equity OT A" w:cs="Times New Roman"/>
          <w:sz w:val="26"/>
          <w:szCs w:val="26"/>
        </w:rPr>
        <w:t>the</w:t>
      </w:r>
      <w:r w:rsidRPr="00170586">
        <w:rPr>
          <w:rFonts w:ascii="Equity OT A" w:hAnsi="Equity OT A" w:cs="Times New Roman"/>
          <w:sz w:val="26"/>
          <w:szCs w:val="26"/>
        </w:rPr>
        <w:t xml:space="preserve"> clawback of funds </w:t>
      </w:r>
      <w:r>
        <w:rPr>
          <w:rFonts w:ascii="Equity OT A" w:hAnsi="Equity OT A" w:cs="Times New Roman"/>
          <w:sz w:val="26"/>
          <w:szCs w:val="26"/>
        </w:rPr>
        <w:t xml:space="preserve">under 42 </w:t>
      </w:r>
      <w:r w:rsidRPr="00170586">
        <w:rPr>
          <w:rFonts w:ascii="Equity OT A" w:hAnsi="Equity OT A" w:cs="Times New Roman"/>
          <w:sz w:val="26"/>
          <w:szCs w:val="26"/>
        </w:rPr>
        <w:t>§ 419.32(b)(1)(iv)(B)(</w:t>
      </w:r>
      <w:r w:rsidRPr="008560F4">
        <w:rPr>
          <w:rFonts w:ascii="Equity OT A" w:hAnsi="Equity OT A" w:cs="Times New Roman"/>
          <w:i/>
          <w:iCs/>
          <w:sz w:val="26"/>
          <w:szCs w:val="26"/>
        </w:rPr>
        <w:t>12</w:t>
      </w:r>
      <w:r w:rsidRPr="00170586">
        <w:rPr>
          <w:rFonts w:ascii="Equity OT A" w:hAnsi="Equity OT A" w:cs="Times New Roman"/>
          <w:sz w:val="26"/>
          <w:szCs w:val="26"/>
        </w:rPr>
        <w:t xml:space="preserve">). </w:t>
      </w:r>
      <w:r w:rsidR="00D307DF">
        <w:rPr>
          <w:rFonts w:ascii="Equity OT A" w:hAnsi="Equity OT A" w:cs="Times New Roman"/>
          <w:sz w:val="26"/>
          <w:szCs w:val="26"/>
        </w:rPr>
        <w:t>T</w:t>
      </w:r>
      <w:r>
        <w:rPr>
          <w:rFonts w:ascii="Equity OT A" w:hAnsi="Equity OT A" w:cs="Times New Roman"/>
          <w:sz w:val="26"/>
          <w:szCs w:val="26"/>
        </w:rPr>
        <w:t xml:space="preserve">he American Hospital Association has </w:t>
      </w:r>
      <w:r w:rsidRPr="00170586">
        <w:rPr>
          <w:rFonts w:ascii="Equity OT A" w:hAnsi="Equity OT A" w:cs="Times New Roman"/>
          <w:sz w:val="26"/>
          <w:szCs w:val="26"/>
        </w:rPr>
        <w:t xml:space="preserve">explained many times why </w:t>
      </w:r>
      <w:r w:rsidRPr="00170586">
        <w:rPr>
          <w:rFonts w:ascii="Equity OT A" w:hAnsi="Equity OT A" w:cs="Times New Roman"/>
          <w:i/>
          <w:iCs/>
          <w:sz w:val="26"/>
          <w:szCs w:val="26"/>
        </w:rPr>
        <w:t>any</w:t>
      </w:r>
      <w:r w:rsidRPr="00170586">
        <w:rPr>
          <w:rFonts w:ascii="Equity OT A" w:hAnsi="Equity OT A" w:cs="Times New Roman"/>
          <w:sz w:val="26"/>
          <w:szCs w:val="26"/>
        </w:rPr>
        <w:t xml:space="preserve"> clawback is unlawful and </w:t>
      </w:r>
      <w:r>
        <w:rPr>
          <w:rFonts w:ascii="Equity OT A" w:hAnsi="Equity OT A" w:cs="Times New Roman"/>
          <w:sz w:val="26"/>
          <w:szCs w:val="26"/>
        </w:rPr>
        <w:t xml:space="preserve">therefore </w:t>
      </w:r>
      <w:r w:rsidRPr="00170586">
        <w:rPr>
          <w:rFonts w:ascii="Equity OT A" w:hAnsi="Equity OT A" w:cs="Times New Roman"/>
          <w:sz w:val="26"/>
          <w:szCs w:val="26"/>
        </w:rPr>
        <w:t>never should have been finalized.</w:t>
      </w:r>
      <w:r>
        <w:rPr>
          <w:rFonts w:ascii="Equity OT A" w:hAnsi="Equity OT A" w:cs="Times New Roman"/>
          <w:sz w:val="26"/>
          <w:szCs w:val="26"/>
        </w:rPr>
        <w:t xml:space="preserve"> W</w:t>
      </w:r>
      <w:r w:rsidRPr="00170586">
        <w:rPr>
          <w:rFonts w:ascii="Equity OT A" w:hAnsi="Equity OT A" w:cs="Times New Roman"/>
          <w:sz w:val="26"/>
          <w:szCs w:val="26"/>
        </w:rPr>
        <w:t>e</w:t>
      </w:r>
      <w:r>
        <w:rPr>
          <w:rFonts w:ascii="Equity OT A" w:hAnsi="Equity OT A" w:cs="Times New Roman"/>
          <w:sz w:val="26"/>
          <w:szCs w:val="26"/>
        </w:rPr>
        <w:t xml:space="preserve"> need not repeat those lengthy arguments here. Instead, </w:t>
      </w:r>
      <w:r w:rsidR="00820A9A">
        <w:rPr>
          <w:rFonts w:ascii="Equity OT A" w:hAnsi="Equity OT A" w:cs="Times New Roman"/>
          <w:sz w:val="26"/>
          <w:szCs w:val="26"/>
        </w:rPr>
        <w:t xml:space="preserve">we endorse the AHA’s </w:t>
      </w:r>
      <w:r w:rsidR="00D307DF">
        <w:rPr>
          <w:rFonts w:ascii="Equity OT A" w:hAnsi="Equity OT A" w:cs="Times New Roman"/>
          <w:sz w:val="26"/>
          <w:szCs w:val="26"/>
        </w:rPr>
        <w:t>legal analysis</w:t>
      </w:r>
      <w:r w:rsidR="00820A9A">
        <w:rPr>
          <w:rFonts w:ascii="Equity OT A" w:hAnsi="Equity OT A" w:cs="Times New Roman"/>
          <w:sz w:val="26"/>
          <w:szCs w:val="26"/>
        </w:rPr>
        <w:t xml:space="preserve"> and </w:t>
      </w:r>
      <w:r>
        <w:rPr>
          <w:rFonts w:ascii="Equity OT A" w:hAnsi="Equity OT A" w:cs="Times New Roman"/>
          <w:sz w:val="26"/>
          <w:szCs w:val="26"/>
        </w:rPr>
        <w:t>urge the agency to reconsider its position</w:t>
      </w:r>
      <w:r w:rsidR="00820A9A">
        <w:rPr>
          <w:rFonts w:ascii="Equity OT A" w:hAnsi="Equity OT A" w:cs="Times New Roman"/>
          <w:sz w:val="26"/>
          <w:szCs w:val="26"/>
        </w:rPr>
        <w:t xml:space="preserve">. </w:t>
      </w:r>
      <w:r w:rsidR="003F3542">
        <w:rPr>
          <w:rFonts w:ascii="Equity OT A" w:hAnsi="Equity OT A" w:cs="Times New Roman"/>
          <w:sz w:val="26"/>
          <w:szCs w:val="26"/>
        </w:rPr>
        <w:t>Consequently</w:t>
      </w:r>
      <w:r w:rsidR="00820A9A">
        <w:rPr>
          <w:rFonts w:ascii="Equity OT A" w:hAnsi="Equity OT A" w:cs="Times New Roman"/>
          <w:sz w:val="26"/>
          <w:szCs w:val="26"/>
        </w:rPr>
        <w:t xml:space="preserve">, </w:t>
      </w:r>
      <w:r w:rsidR="00D40810">
        <w:rPr>
          <w:rFonts w:ascii="Equity OT A" w:hAnsi="Equity OT A" w:cs="Times New Roman"/>
          <w:sz w:val="26"/>
          <w:szCs w:val="26"/>
        </w:rPr>
        <w:t>CMS</w:t>
      </w:r>
      <w:r w:rsidR="00820A9A">
        <w:rPr>
          <w:rFonts w:ascii="Equity OT A" w:hAnsi="Equity OT A" w:cs="Times New Roman"/>
          <w:sz w:val="26"/>
          <w:szCs w:val="26"/>
        </w:rPr>
        <w:t xml:space="preserve"> should</w:t>
      </w:r>
      <w:r>
        <w:rPr>
          <w:rFonts w:ascii="Equity OT A" w:hAnsi="Equity OT A" w:cs="Times New Roman"/>
          <w:sz w:val="26"/>
          <w:szCs w:val="26"/>
        </w:rPr>
        <w:t xml:space="preserve"> rescind</w:t>
      </w:r>
      <w:r w:rsidRPr="00170586">
        <w:rPr>
          <w:rFonts w:ascii="Equity OT A" w:hAnsi="Equity OT A" w:cs="Times New Roman"/>
          <w:sz w:val="26"/>
          <w:szCs w:val="26"/>
        </w:rPr>
        <w:t xml:space="preserve"> </w:t>
      </w:r>
      <w:r>
        <w:rPr>
          <w:rFonts w:ascii="Equity OT A" w:hAnsi="Equity OT A" w:cs="Times New Roman"/>
          <w:sz w:val="26"/>
          <w:szCs w:val="26"/>
        </w:rPr>
        <w:t>subsection</w:t>
      </w:r>
      <w:r w:rsidRPr="00170586">
        <w:rPr>
          <w:rFonts w:ascii="Equity OT A" w:hAnsi="Equity OT A" w:cs="Times New Roman"/>
          <w:sz w:val="26"/>
          <w:szCs w:val="26"/>
        </w:rPr>
        <w:t xml:space="preserve"> 419.32(b)(1)(iv)(B)(</w:t>
      </w:r>
      <w:r w:rsidRPr="003D3461">
        <w:rPr>
          <w:rFonts w:ascii="Equity OT A" w:hAnsi="Equity OT A" w:cs="Times New Roman"/>
          <w:i/>
          <w:iCs/>
          <w:sz w:val="26"/>
          <w:szCs w:val="26"/>
        </w:rPr>
        <w:t>12</w:t>
      </w:r>
      <w:r w:rsidRPr="00170586">
        <w:rPr>
          <w:rFonts w:ascii="Equity OT A" w:hAnsi="Equity OT A" w:cs="Times New Roman"/>
          <w:sz w:val="26"/>
          <w:szCs w:val="26"/>
        </w:rPr>
        <w:t>)</w:t>
      </w:r>
      <w:r>
        <w:rPr>
          <w:rFonts w:ascii="Equity OT A" w:hAnsi="Equity OT A" w:cs="Times New Roman"/>
          <w:sz w:val="26"/>
          <w:szCs w:val="26"/>
        </w:rPr>
        <w:t xml:space="preserve"> altogether </w:t>
      </w:r>
      <w:r w:rsidRPr="00170586">
        <w:rPr>
          <w:rFonts w:ascii="Equity OT A" w:hAnsi="Equity OT A" w:cs="Times New Roman"/>
          <w:sz w:val="26"/>
          <w:szCs w:val="26"/>
        </w:rPr>
        <w:t xml:space="preserve">because </w:t>
      </w:r>
      <w:r>
        <w:rPr>
          <w:rFonts w:ascii="Equity OT A" w:hAnsi="Equity OT A" w:cs="Times New Roman"/>
          <w:sz w:val="26"/>
          <w:szCs w:val="26"/>
        </w:rPr>
        <w:t>the agency</w:t>
      </w:r>
      <w:r w:rsidRPr="00170586">
        <w:rPr>
          <w:rFonts w:ascii="Equity OT A" w:hAnsi="Equity OT A" w:cs="Times New Roman"/>
          <w:sz w:val="26"/>
          <w:szCs w:val="26"/>
        </w:rPr>
        <w:t xml:space="preserve"> lacks the</w:t>
      </w:r>
      <w:r w:rsidR="00D40810">
        <w:rPr>
          <w:rFonts w:ascii="Equity OT A" w:hAnsi="Equity OT A" w:cs="Times New Roman"/>
          <w:sz w:val="26"/>
          <w:szCs w:val="26"/>
        </w:rPr>
        <w:t xml:space="preserve"> </w:t>
      </w:r>
      <w:r w:rsidRPr="00170586">
        <w:rPr>
          <w:rFonts w:ascii="Equity OT A" w:hAnsi="Equity OT A" w:cs="Times New Roman"/>
          <w:sz w:val="26"/>
          <w:szCs w:val="26"/>
        </w:rPr>
        <w:t xml:space="preserve">statutory authority for </w:t>
      </w:r>
      <w:r w:rsidRPr="00E33B37">
        <w:rPr>
          <w:rFonts w:ascii="Equity OT A" w:hAnsi="Equity OT A" w:cs="Times New Roman"/>
          <w:i/>
          <w:iCs/>
          <w:sz w:val="26"/>
          <w:szCs w:val="26"/>
        </w:rPr>
        <w:t>any</w:t>
      </w:r>
      <w:r w:rsidRPr="00170586">
        <w:rPr>
          <w:rFonts w:ascii="Equity OT A" w:hAnsi="Equity OT A" w:cs="Times New Roman"/>
          <w:sz w:val="26"/>
          <w:szCs w:val="26"/>
        </w:rPr>
        <w:t xml:space="preserve"> such clawback</w:t>
      </w:r>
      <w:r>
        <w:rPr>
          <w:rFonts w:ascii="Equity OT A" w:hAnsi="Equity OT A" w:cs="Times New Roman"/>
          <w:sz w:val="26"/>
          <w:szCs w:val="26"/>
        </w:rPr>
        <w:t xml:space="preserve"> on </w:t>
      </w:r>
      <w:r w:rsidRPr="00E33B37">
        <w:rPr>
          <w:rFonts w:ascii="Equity OT A" w:hAnsi="Equity OT A" w:cs="Times New Roman"/>
          <w:i/>
          <w:iCs/>
          <w:sz w:val="26"/>
          <w:szCs w:val="26"/>
        </w:rPr>
        <w:t>any</w:t>
      </w:r>
      <w:r>
        <w:rPr>
          <w:rFonts w:ascii="Equity OT A" w:hAnsi="Equity OT A" w:cs="Times New Roman"/>
          <w:sz w:val="26"/>
          <w:szCs w:val="26"/>
        </w:rPr>
        <w:t xml:space="preserve"> timeline</w:t>
      </w:r>
      <w:r w:rsidRPr="00170586">
        <w:rPr>
          <w:rFonts w:ascii="Equity OT A" w:hAnsi="Equity OT A" w:cs="Times New Roman"/>
          <w:sz w:val="26"/>
          <w:szCs w:val="26"/>
        </w:rPr>
        <w:t>.</w:t>
      </w:r>
    </w:p>
    <w:p w14:paraId="16FF4D5A" w14:textId="42E53D63" w:rsidR="003B52F5" w:rsidRDefault="003B52F5" w:rsidP="003B52F5">
      <w:pPr>
        <w:spacing w:line="276" w:lineRule="auto"/>
        <w:ind w:firstLine="720"/>
        <w:jc w:val="both"/>
        <w:rPr>
          <w:rFonts w:ascii="Equity OT A" w:hAnsi="Equity OT A" w:cs="Times New Roman"/>
          <w:sz w:val="26"/>
          <w:szCs w:val="26"/>
        </w:rPr>
      </w:pPr>
      <w:r w:rsidRPr="00170586">
        <w:rPr>
          <w:rFonts w:ascii="Equity OT A" w:hAnsi="Equity OT A" w:cs="Times New Roman"/>
          <w:sz w:val="26"/>
          <w:szCs w:val="26"/>
        </w:rPr>
        <w:t xml:space="preserve">If </w:t>
      </w:r>
      <w:r w:rsidR="00D40810">
        <w:rPr>
          <w:rFonts w:ascii="Equity OT A" w:hAnsi="Equity OT A" w:cs="Times New Roman"/>
          <w:sz w:val="26"/>
          <w:szCs w:val="26"/>
        </w:rPr>
        <w:t>CMS</w:t>
      </w:r>
      <w:r w:rsidRPr="00170586">
        <w:rPr>
          <w:rFonts w:ascii="Equity OT A" w:hAnsi="Equity OT A" w:cs="Times New Roman"/>
          <w:sz w:val="26"/>
          <w:szCs w:val="26"/>
        </w:rPr>
        <w:t xml:space="preserve"> persists with this unlawful clawback, it should </w:t>
      </w:r>
      <w:r w:rsidRPr="00F6776C">
        <w:rPr>
          <w:rFonts w:ascii="Equity OT A" w:hAnsi="Equity OT A" w:cs="Times New Roman"/>
          <w:i/>
          <w:iCs/>
          <w:sz w:val="26"/>
          <w:szCs w:val="26"/>
        </w:rPr>
        <w:t>not</w:t>
      </w:r>
      <w:r w:rsidRPr="00170586">
        <w:rPr>
          <w:rFonts w:ascii="Equity OT A" w:hAnsi="Equity OT A" w:cs="Times New Roman"/>
          <w:sz w:val="26"/>
          <w:szCs w:val="26"/>
        </w:rPr>
        <w:t xml:space="preserve"> accelerate the existing timeline.</w:t>
      </w:r>
      <w:r>
        <w:rPr>
          <w:rFonts w:ascii="Equity OT A" w:hAnsi="Equity OT A" w:cs="Times New Roman"/>
          <w:sz w:val="26"/>
          <w:szCs w:val="26"/>
        </w:rPr>
        <w:t xml:space="preserve"> When it codified a 16-year timeline in the </w:t>
      </w:r>
      <w:r w:rsidR="00703EFA">
        <w:rPr>
          <w:rFonts w:ascii="Equity OT A" w:hAnsi="Equity OT A" w:cs="Times New Roman"/>
          <w:sz w:val="26"/>
          <w:szCs w:val="26"/>
        </w:rPr>
        <w:t>F</w:t>
      </w:r>
      <w:r>
        <w:rPr>
          <w:rFonts w:ascii="Equity OT A" w:hAnsi="Equity OT A" w:cs="Times New Roman"/>
          <w:sz w:val="26"/>
          <w:szCs w:val="26"/>
        </w:rPr>
        <w:t xml:space="preserve">inal </w:t>
      </w:r>
      <w:r w:rsidR="00703EFA">
        <w:rPr>
          <w:rFonts w:ascii="Equity OT A" w:hAnsi="Equity OT A" w:cs="Times New Roman"/>
          <w:sz w:val="26"/>
          <w:szCs w:val="26"/>
        </w:rPr>
        <w:t>R</w:t>
      </w:r>
      <w:r>
        <w:rPr>
          <w:rFonts w:ascii="Equity OT A" w:hAnsi="Equity OT A" w:cs="Times New Roman"/>
          <w:sz w:val="26"/>
          <w:szCs w:val="26"/>
        </w:rPr>
        <w:t xml:space="preserve">emedy </w:t>
      </w:r>
      <w:r w:rsidR="00703EFA">
        <w:rPr>
          <w:rFonts w:ascii="Equity OT A" w:hAnsi="Equity OT A" w:cs="Times New Roman"/>
          <w:sz w:val="26"/>
          <w:szCs w:val="26"/>
        </w:rPr>
        <w:t>R</w:t>
      </w:r>
      <w:r>
        <w:rPr>
          <w:rFonts w:ascii="Equity OT A" w:hAnsi="Equity OT A" w:cs="Times New Roman"/>
          <w:sz w:val="26"/>
          <w:szCs w:val="26"/>
        </w:rPr>
        <w:t xml:space="preserve">ule, </w:t>
      </w:r>
      <w:r w:rsidR="00D40810">
        <w:rPr>
          <w:rFonts w:ascii="Equity OT A" w:hAnsi="Equity OT A" w:cs="Times New Roman"/>
          <w:sz w:val="26"/>
          <w:szCs w:val="26"/>
        </w:rPr>
        <w:t>CMS</w:t>
      </w:r>
      <w:r>
        <w:rPr>
          <w:rFonts w:ascii="Equity OT A" w:hAnsi="Equity OT A" w:cs="Times New Roman"/>
          <w:sz w:val="26"/>
          <w:szCs w:val="26"/>
        </w:rPr>
        <w:t xml:space="preserve"> stated that it sought to “comply with the statutory budget neutrality requirements while at the same </w:t>
      </w:r>
      <w:r>
        <w:rPr>
          <w:rFonts w:ascii="Equity OT A" w:hAnsi="Equity OT A" w:cs="Times New Roman"/>
          <w:sz w:val="26"/>
          <w:szCs w:val="26"/>
        </w:rPr>
        <w:lastRenderedPageBreak/>
        <w:t xml:space="preserve">time accounting for any reliance interests and ensuring that the offset is not overly burdensome to impacted entities.” In suddenly changing course, </w:t>
      </w:r>
      <w:r w:rsidR="00D40810">
        <w:rPr>
          <w:rFonts w:ascii="Equity OT A" w:hAnsi="Equity OT A" w:cs="Times New Roman"/>
          <w:sz w:val="26"/>
          <w:szCs w:val="26"/>
        </w:rPr>
        <w:t>CMS</w:t>
      </w:r>
      <w:r>
        <w:rPr>
          <w:rFonts w:ascii="Equity OT A" w:hAnsi="Equity OT A" w:cs="Times New Roman"/>
          <w:sz w:val="26"/>
          <w:szCs w:val="26"/>
        </w:rPr>
        <w:t xml:space="preserve"> now asserts that it “insufficiently accounted for” what it calls the “main premise of the Final Remedy rule”: the need to return 340B hospitals to the financial position they would have been if </w:t>
      </w:r>
      <w:r w:rsidR="00D40810">
        <w:rPr>
          <w:rFonts w:ascii="Equity OT A" w:hAnsi="Equity OT A" w:cs="Times New Roman"/>
          <w:sz w:val="26"/>
          <w:szCs w:val="26"/>
        </w:rPr>
        <w:t>CMS</w:t>
      </w:r>
      <w:r>
        <w:rPr>
          <w:rFonts w:ascii="Equity OT A" w:hAnsi="Equity OT A" w:cs="Times New Roman"/>
          <w:sz w:val="26"/>
          <w:szCs w:val="26"/>
        </w:rPr>
        <w:t xml:space="preserve"> never implemented its illegal policy in the first place. According to the </w:t>
      </w:r>
      <w:r w:rsidR="000E6ED9">
        <w:rPr>
          <w:rFonts w:ascii="Equity OT A" w:hAnsi="Equity OT A" w:cs="Times New Roman"/>
          <w:sz w:val="26"/>
          <w:szCs w:val="26"/>
        </w:rPr>
        <w:t>p</w:t>
      </w:r>
      <w:r>
        <w:rPr>
          <w:rFonts w:ascii="Equity OT A" w:hAnsi="Equity OT A" w:cs="Times New Roman"/>
          <w:sz w:val="26"/>
          <w:szCs w:val="26"/>
        </w:rPr>
        <w:t xml:space="preserve">roposed </w:t>
      </w:r>
      <w:r w:rsidR="000E6ED9">
        <w:rPr>
          <w:rFonts w:ascii="Equity OT A" w:hAnsi="Equity OT A" w:cs="Times New Roman"/>
          <w:sz w:val="26"/>
          <w:szCs w:val="26"/>
        </w:rPr>
        <w:t>r</w:t>
      </w:r>
      <w:r>
        <w:rPr>
          <w:rFonts w:ascii="Equity OT A" w:hAnsi="Equity OT A" w:cs="Times New Roman"/>
          <w:sz w:val="26"/>
          <w:szCs w:val="26"/>
        </w:rPr>
        <w:t>ule, a 6-year time frame “better balances that goal and [its] budget neutrality obligations against hospital burden and reliance interests.”</w:t>
      </w:r>
    </w:p>
    <w:p w14:paraId="497A6A89" w14:textId="22FDA981" w:rsidR="00D53858" w:rsidRDefault="003B52F5" w:rsidP="003B52F5">
      <w:pPr>
        <w:spacing w:line="276" w:lineRule="auto"/>
        <w:ind w:firstLine="720"/>
        <w:jc w:val="both"/>
        <w:rPr>
          <w:rFonts w:ascii="Equity OT A" w:hAnsi="Equity OT A" w:cs="Times New Roman"/>
          <w:sz w:val="26"/>
          <w:szCs w:val="26"/>
        </w:rPr>
      </w:pPr>
      <w:r>
        <w:rPr>
          <w:rFonts w:ascii="Equity OT A" w:hAnsi="Equity OT A" w:cs="Times New Roman"/>
          <w:sz w:val="26"/>
          <w:szCs w:val="26"/>
        </w:rPr>
        <w:t>This analysis gets the balancing completely wrong because it does not adequately account for changes on the burden/reliance interest side of the equation.</w:t>
      </w:r>
      <w:r w:rsidR="00E93975">
        <w:rPr>
          <w:rFonts w:ascii="Equity OT A" w:hAnsi="Equity OT A" w:cs="Times New Roman"/>
          <w:sz w:val="26"/>
          <w:szCs w:val="26"/>
        </w:rPr>
        <w:t xml:space="preserve"> </w:t>
      </w:r>
      <w:r w:rsidR="00E93975" w:rsidRPr="00E93975">
        <w:rPr>
          <w:rFonts w:ascii="Equity OT A" w:hAnsi="Equity OT A" w:cs="Times New Roman"/>
          <w:i/>
          <w:iCs/>
          <w:sz w:val="26"/>
          <w:szCs w:val="26"/>
        </w:rPr>
        <w:t>First</w:t>
      </w:r>
      <w:r w:rsidR="00E93975">
        <w:rPr>
          <w:rFonts w:ascii="Equity OT A" w:hAnsi="Equity OT A" w:cs="Times New Roman"/>
          <w:sz w:val="26"/>
          <w:szCs w:val="26"/>
        </w:rPr>
        <w:t>, t</w:t>
      </w:r>
      <w:r w:rsidR="00E93975" w:rsidRPr="00E93975">
        <w:rPr>
          <w:rFonts w:ascii="Equity OT A" w:hAnsi="Equity OT A" w:cs="Times New Roman"/>
          <w:sz w:val="26"/>
          <w:szCs w:val="26"/>
        </w:rPr>
        <w:t>he</w:t>
      </w:r>
      <w:r w:rsidR="00E93975">
        <w:rPr>
          <w:rFonts w:ascii="Equity OT A" w:hAnsi="Equity OT A" w:cs="Times New Roman"/>
          <w:sz w:val="26"/>
          <w:szCs w:val="26"/>
        </w:rPr>
        <w:t xml:space="preserve"> </w:t>
      </w:r>
      <w:r w:rsidR="000E6ED9">
        <w:rPr>
          <w:rFonts w:ascii="Equity OT A" w:hAnsi="Equity OT A" w:cs="Times New Roman"/>
          <w:sz w:val="26"/>
          <w:szCs w:val="26"/>
        </w:rPr>
        <w:t>p</w:t>
      </w:r>
      <w:r w:rsidR="00E93975">
        <w:rPr>
          <w:rFonts w:ascii="Equity OT A" w:hAnsi="Equity OT A" w:cs="Times New Roman"/>
          <w:sz w:val="26"/>
          <w:szCs w:val="26"/>
        </w:rPr>
        <w:t xml:space="preserve">roposed </w:t>
      </w:r>
      <w:r w:rsidR="000E6ED9">
        <w:rPr>
          <w:rFonts w:ascii="Equity OT A" w:hAnsi="Equity OT A" w:cs="Times New Roman"/>
          <w:sz w:val="26"/>
          <w:szCs w:val="26"/>
        </w:rPr>
        <w:t>r</w:t>
      </w:r>
      <w:r w:rsidR="00E93975">
        <w:rPr>
          <w:rFonts w:ascii="Equity OT A" w:hAnsi="Equity OT A" w:cs="Times New Roman"/>
          <w:sz w:val="26"/>
          <w:szCs w:val="26"/>
        </w:rPr>
        <w:t>ule states: “</w:t>
      </w:r>
      <w:r w:rsidR="00E93975" w:rsidRPr="005A2754">
        <w:rPr>
          <w:rFonts w:ascii="Equity OT A" w:hAnsi="Equity OT A" w:cs="Times New Roman"/>
          <w:sz w:val="26"/>
          <w:szCs w:val="26"/>
        </w:rPr>
        <w:t>Because we are proposing this policy in advance of CY 2026 and before any rate</w:t>
      </w:r>
      <w:r w:rsidR="00E93975">
        <w:rPr>
          <w:rFonts w:ascii="Equity OT A" w:hAnsi="Equity OT A" w:cs="Times New Roman"/>
          <w:sz w:val="26"/>
          <w:szCs w:val="26"/>
        </w:rPr>
        <w:t xml:space="preserve"> </w:t>
      </w:r>
      <w:r w:rsidR="00E93975" w:rsidRPr="005A2754">
        <w:rPr>
          <w:rFonts w:ascii="Equity OT A" w:hAnsi="Equity OT A" w:cs="Times New Roman"/>
          <w:sz w:val="26"/>
          <w:szCs w:val="26"/>
        </w:rPr>
        <w:t>reductions go into effect for OPPS and Medicare Fee for Service payments, any reliance interests</w:t>
      </w:r>
      <w:r w:rsidR="00E93975">
        <w:rPr>
          <w:rFonts w:ascii="Equity OT A" w:hAnsi="Equity OT A" w:cs="Times New Roman"/>
          <w:sz w:val="26"/>
          <w:szCs w:val="26"/>
        </w:rPr>
        <w:t xml:space="preserve"> </w:t>
      </w:r>
      <w:r w:rsidR="00E93975" w:rsidRPr="005A2754">
        <w:rPr>
          <w:rFonts w:ascii="Equity OT A" w:hAnsi="Equity OT A" w:cs="Times New Roman"/>
          <w:sz w:val="26"/>
          <w:szCs w:val="26"/>
        </w:rPr>
        <w:t>hospitals have in a policy that has not been implemented yet for these payment systems would be</w:t>
      </w:r>
      <w:r w:rsidR="00E93975">
        <w:rPr>
          <w:rFonts w:ascii="Equity OT A" w:hAnsi="Equity OT A" w:cs="Times New Roman"/>
          <w:sz w:val="26"/>
          <w:szCs w:val="26"/>
        </w:rPr>
        <w:t xml:space="preserve"> </w:t>
      </w:r>
      <w:r w:rsidR="00E93975" w:rsidRPr="005A2754">
        <w:rPr>
          <w:rFonts w:ascii="Equity OT A" w:hAnsi="Equity OT A" w:cs="Times New Roman"/>
          <w:sz w:val="26"/>
          <w:szCs w:val="26"/>
        </w:rPr>
        <w:t>minimal</w:t>
      </w:r>
      <w:r w:rsidR="00E93975">
        <w:rPr>
          <w:rFonts w:ascii="Equity OT A" w:hAnsi="Equity OT A" w:cs="Times New Roman"/>
          <w:sz w:val="26"/>
          <w:szCs w:val="26"/>
        </w:rPr>
        <w:t xml:space="preserve">.” This reasoning reflects a fundamental misunderstanding of how hospitals operate in the real world.  </w:t>
      </w:r>
    </w:p>
    <w:p w14:paraId="7D9E6C92" w14:textId="630EA139" w:rsidR="00A74764" w:rsidRDefault="00E93975" w:rsidP="003B52F5">
      <w:pPr>
        <w:spacing w:line="276" w:lineRule="auto"/>
        <w:ind w:firstLine="720"/>
        <w:jc w:val="both"/>
        <w:rPr>
          <w:rFonts w:ascii="Equity OT A" w:hAnsi="Equity OT A" w:cs="Times New Roman"/>
          <w:sz w:val="26"/>
          <w:szCs w:val="26"/>
        </w:rPr>
      </w:pPr>
      <w:r w:rsidRPr="00E75C75">
        <w:rPr>
          <w:rFonts w:ascii="Equity OT A" w:hAnsi="Equity OT A" w:cs="Times New Roman"/>
          <w:bCs/>
          <w:sz w:val="26"/>
          <w:szCs w:val="26"/>
        </w:rPr>
        <w:t xml:space="preserve">Like all hospitals and health systems, </w:t>
      </w:r>
      <w:r w:rsidRPr="00E75C75">
        <w:rPr>
          <w:rFonts w:ascii="Equity OT A" w:hAnsi="Equity OT A" w:cs="Times New Roman"/>
          <w:bCs/>
          <w:sz w:val="26"/>
          <w:szCs w:val="26"/>
          <w:highlight w:val="yellow"/>
        </w:rPr>
        <w:t>[</w:t>
      </w:r>
      <w:r w:rsidRPr="00E93975">
        <w:rPr>
          <w:rFonts w:ascii="Equity OT A" w:hAnsi="Equity OT A" w:cs="Times New Roman"/>
          <w:b/>
          <w:sz w:val="26"/>
          <w:szCs w:val="26"/>
          <w:highlight w:val="yellow"/>
        </w:rPr>
        <w:t>insert name of hospital</w:t>
      </w:r>
      <w:r w:rsidRPr="00E75C75">
        <w:rPr>
          <w:rFonts w:ascii="Equity OT A" w:hAnsi="Equity OT A" w:cs="Times New Roman"/>
          <w:bCs/>
          <w:sz w:val="26"/>
          <w:szCs w:val="26"/>
        </w:rPr>
        <w:t>]</w:t>
      </w:r>
      <w:r>
        <w:rPr>
          <w:rFonts w:ascii="Equity OT A" w:hAnsi="Equity OT A" w:cs="Times New Roman"/>
          <w:bCs/>
          <w:sz w:val="26"/>
          <w:szCs w:val="26"/>
        </w:rPr>
        <w:t xml:space="preserve"> </w:t>
      </w:r>
      <w:r w:rsidR="00A74764">
        <w:rPr>
          <w:rFonts w:ascii="Equity OT A" w:hAnsi="Equity OT A" w:cs="Times New Roman"/>
          <w:bCs/>
          <w:sz w:val="26"/>
          <w:szCs w:val="26"/>
        </w:rPr>
        <w:t xml:space="preserve">makes </w:t>
      </w:r>
      <w:r w:rsidR="006918F8">
        <w:rPr>
          <w:rFonts w:ascii="Equity OT A" w:hAnsi="Equity OT A" w:cs="Times New Roman"/>
          <w:bCs/>
          <w:sz w:val="26"/>
          <w:szCs w:val="26"/>
        </w:rPr>
        <w:t xml:space="preserve">planning </w:t>
      </w:r>
      <w:r w:rsidR="00A74764">
        <w:rPr>
          <w:rFonts w:ascii="Equity OT A" w:hAnsi="Equity OT A" w:cs="Times New Roman"/>
          <w:bCs/>
          <w:sz w:val="26"/>
          <w:szCs w:val="26"/>
        </w:rPr>
        <w:t xml:space="preserve">decisions about budgets </w:t>
      </w:r>
      <w:r w:rsidR="00A74764">
        <w:rPr>
          <w:rFonts w:ascii="Equity OT A" w:hAnsi="Equity OT A" w:cs="Times New Roman"/>
          <w:sz w:val="26"/>
          <w:szCs w:val="26"/>
        </w:rPr>
        <w:t xml:space="preserve">based on what we expect to occur </w:t>
      </w:r>
      <w:r w:rsidR="00C85183">
        <w:rPr>
          <w:rFonts w:ascii="Equity OT A" w:hAnsi="Equity OT A" w:cs="Times New Roman"/>
          <w:sz w:val="26"/>
          <w:szCs w:val="26"/>
        </w:rPr>
        <w:t xml:space="preserve">in </w:t>
      </w:r>
      <w:r w:rsidR="00A74764">
        <w:rPr>
          <w:rFonts w:ascii="Equity OT A" w:hAnsi="Equity OT A" w:cs="Times New Roman"/>
          <w:sz w:val="26"/>
          <w:szCs w:val="26"/>
        </w:rPr>
        <w:t>future</w:t>
      </w:r>
      <w:r w:rsidR="00C85183">
        <w:rPr>
          <w:rFonts w:ascii="Equity OT A" w:hAnsi="Equity OT A" w:cs="Times New Roman"/>
          <w:sz w:val="26"/>
          <w:szCs w:val="26"/>
        </w:rPr>
        <w:t xml:space="preserve"> years</w:t>
      </w:r>
      <w:r w:rsidR="00A74764">
        <w:rPr>
          <w:rFonts w:ascii="Equity OT A" w:hAnsi="Equity OT A" w:cs="Times New Roman"/>
          <w:sz w:val="26"/>
          <w:szCs w:val="26"/>
        </w:rPr>
        <w:t xml:space="preserve">. We therefore </w:t>
      </w:r>
      <w:r>
        <w:rPr>
          <w:rFonts w:ascii="Equity OT A" w:hAnsi="Equity OT A" w:cs="Times New Roman"/>
          <w:bCs/>
          <w:sz w:val="26"/>
          <w:szCs w:val="26"/>
        </w:rPr>
        <w:t xml:space="preserve">began planning for this clawback as soon as </w:t>
      </w:r>
      <w:r w:rsidR="0091340F">
        <w:rPr>
          <w:rFonts w:ascii="Equity OT A" w:hAnsi="Equity OT A" w:cs="Times New Roman"/>
          <w:bCs/>
          <w:sz w:val="26"/>
          <w:szCs w:val="26"/>
        </w:rPr>
        <w:t>CMS</w:t>
      </w:r>
      <w:r>
        <w:rPr>
          <w:rFonts w:ascii="Equity OT A" w:hAnsi="Equity OT A" w:cs="Times New Roman"/>
          <w:bCs/>
          <w:sz w:val="26"/>
          <w:szCs w:val="26"/>
        </w:rPr>
        <w:t xml:space="preserve"> announced it in 2023.</w:t>
      </w:r>
      <w:r w:rsidR="00A74764">
        <w:rPr>
          <w:rFonts w:ascii="Equity OT A" w:hAnsi="Equity OT A" w:cs="Times New Roman"/>
          <w:bCs/>
          <w:sz w:val="26"/>
          <w:szCs w:val="26"/>
        </w:rPr>
        <w:t xml:space="preserve"> </w:t>
      </w:r>
      <w:r w:rsidR="00B34643" w:rsidRPr="00B34643">
        <w:rPr>
          <w:rFonts w:ascii="Equity OT A" w:hAnsi="Equity OT A" w:cs="Times New Roman"/>
          <w:bCs/>
          <w:sz w:val="26"/>
          <w:szCs w:val="26"/>
        </w:rPr>
        <w:t xml:space="preserve">This includes: </w:t>
      </w:r>
      <w:r w:rsidR="000704EC" w:rsidRPr="00B24D24">
        <w:rPr>
          <w:rFonts w:ascii="Equity OT A" w:hAnsi="Equity OT A" w:cs="Times New Roman"/>
          <w:b/>
          <w:sz w:val="26"/>
          <w:szCs w:val="26"/>
          <w:highlight w:val="yellow"/>
        </w:rPr>
        <w:t>[</w:t>
      </w:r>
      <w:r w:rsidR="00B34643" w:rsidRPr="00E75C75">
        <w:rPr>
          <w:rFonts w:ascii="Equity OT A" w:hAnsi="Equity OT A" w:cs="Times New Roman"/>
          <w:b/>
          <w:sz w:val="26"/>
          <w:szCs w:val="26"/>
          <w:highlight w:val="yellow"/>
        </w:rPr>
        <w:t>ADD DETAIL</w:t>
      </w:r>
      <w:r w:rsidR="00B34643">
        <w:rPr>
          <w:rFonts w:ascii="Equity OT A" w:hAnsi="Equity OT A" w:cs="Times New Roman"/>
          <w:b/>
          <w:sz w:val="26"/>
          <w:szCs w:val="26"/>
          <w:highlight w:val="yellow"/>
        </w:rPr>
        <w:t>, e.g.</w:t>
      </w:r>
      <w:r w:rsidR="00B34643" w:rsidRPr="00E75C75">
        <w:rPr>
          <w:rFonts w:ascii="Equity OT A" w:hAnsi="Equity OT A" w:cs="Times New Roman"/>
          <w:b/>
          <w:sz w:val="26"/>
          <w:szCs w:val="26"/>
          <w:highlight w:val="yellow"/>
        </w:rPr>
        <w:t xml:space="preserve">, OPENING NEW FACILITIES, BUYING NEW MEDICAL EQUIPMENT, HIRING STAFF, AND EXPANDING SERVICE </w:t>
      </w:r>
      <w:r w:rsidR="00B34643" w:rsidRPr="000704EC">
        <w:rPr>
          <w:rFonts w:ascii="Equity OT A" w:hAnsi="Equity OT A" w:cs="Times New Roman"/>
          <w:b/>
          <w:sz w:val="26"/>
          <w:szCs w:val="26"/>
          <w:highlight w:val="yellow"/>
        </w:rPr>
        <w:t>LINES, ETC</w:t>
      </w:r>
      <w:r w:rsidR="000704EC">
        <w:rPr>
          <w:rFonts w:ascii="Equity OT A" w:hAnsi="Equity OT A" w:cs="Times New Roman"/>
          <w:b/>
          <w:sz w:val="26"/>
          <w:szCs w:val="26"/>
        </w:rPr>
        <w:t>.</w:t>
      </w:r>
      <w:r w:rsidR="000704EC">
        <w:rPr>
          <w:rFonts w:ascii="Equity OT A" w:hAnsi="Equity OT A" w:cs="Times New Roman"/>
          <w:sz w:val="26"/>
          <w:szCs w:val="26"/>
        </w:rPr>
        <w:t xml:space="preserve">] </w:t>
      </w:r>
      <w:r>
        <w:rPr>
          <w:rFonts w:ascii="Equity OT A" w:hAnsi="Equity OT A" w:cs="Times New Roman"/>
          <w:sz w:val="26"/>
          <w:szCs w:val="26"/>
        </w:rPr>
        <w:t xml:space="preserve">And as part of those </w:t>
      </w:r>
      <w:r w:rsidR="00A74764">
        <w:rPr>
          <w:rFonts w:ascii="Equity OT A" w:hAnsi="Equity OT A" w:cs="Times New Roman"/>
          <w:sz w:val="26"/>
          <w:szCs w:val="26"/>
        </w:rPr>
        <w:t xml:space="preserve">medium- and long-term planning </w:t>
      </w:r>
      <w:r>
        <w:rPr>
          <w:rFonts w:ascii="Equity OT A" w:hAnsi="Equity OT A" w:cs="Times New Roman"/>
          <w:sz w:val="26"/>
          <w:szCs w:val="26"/>
        </w:rPr>
        <w:t xml:space="preserve">decisions, we factored in a 0.5 percent </w:t>
      </w:r>
      <w:r w:rsidR="000704EC">
        <w:rPr>
          <w:rFonts w:ascii="Equity OT A" w:hAnsi="Equity OT A" w:cs="Times New Roman"/>
          <w:sz w:val="26"/>
          <w:szCs w:val="26"/>
        </w:rPr>
        <w:t>clawback</w:t>
      </w:r>
      <w:r>
        <w:rPr>
          <w:rFonts w:ascii="Equity OT A" w:hAnsi="Equity OT A" w:cs="Times New Roman"/>
          <w:sz w:val="26"/>
          <w:szCs w:val="26"/>
        </w:rPr>
        <w:t xml:space="preserve">.  </w:t>
      </w:r>
    </w:p>
    <w:p w14:paraId="16F31AA6" w14:textId="532691DD" w:rsidR="00E93975" w:rsidRDefault="00E93975" w:rsidP="003B52F5">
      <w:pPr>
        <w:spacing w:line="276" w:lineRule="auto"/>
        <w:ind w:firstLine="720"/>
        <w:jc w:val="both"/>
        <w:rPr>
          <w:rFonts w:ascii="Equity OT A" w:hAnsi="Equity OT A" w:cs="Times New Roman"/>
          <w:sz w:val="26"/>
          <w:szCs w:val="26"/>
        </w:rPr>
      </w:pPr>
      <w:r>
        <w:rPr>
          <w:rFonts w:ascii="Equity OT A" w:hAnsi="Equity OT A" w:cs="Times New Roman"/>
          <w:sz w:val="26"/>
          <w:szCs w:val="26"/>
        </w:rPr>
        <w:t xml:space="preserve">It therefore makes no difference that </w:t>
      </w:r>
      <w:r w:rsidR="000704EC">
        <w:rPr>
          <w:rFonts w:ascii="Equity OT A" w:hAnsi="Equity OT A" w:cs="Times New Roman"/>
          <w:sz w:val="26"/>
          <w:szCs w:val="26"/>
        </w:rPr>
        <w:t>those</w:t>
      </w:r>
      <w:r>
        <w:rPr>
          <w:rFonts w:ascii="Equity OT A" w:hAnsi="Equity OT A" w:cs="Times New Roman"/>
          <w:sz w:val="26"/>
          <w:szCs w:val="26"/>
        </w:rPr>
        <w:t xml:space="preserve"> rate reductions have not yet gone into effect. If the agency finalizes this unexpected increase from 0.5 percent to 2.0 percent just two months before 2026, the budgets we have produced based on that 0.5 </w:t>
      </w:r>
      <w:r w:rsidR="00B24D24">
        <w:rPr>
          <w:rFonts w:ascii="Equity OT A" w:hAnsi="Equity OT A" w:cs="Times New Roman"/>
          <w:sz w:val="26"/>
          <w:szCs w:val="26"/>
        </w:rPr>
        <w:t xml:space="preserve">percent </w:t>
      </w:r>
      <w:r>
        <w:rPr>
          <w:rFonts w:ascii="Equity OT A" w:hAnsi="Equity OT A" w:cs="Times New Roman"/>
          <w:sz w:val="26"/>
          <w:szCs w:val="26"/>
        </w:rPr>
        <w:t>figure will be thrown out of whack, upsetting settled expectations with little time to readjust and creating serious cash flow problems.</w:t>
      </w:r>
      <w:r w:rsidR="000E6ED9">
        <w:rPr>
          <w:rFonts w:ascii="Equity OT A" w:hAnsi="Equity OT A" w:cs="Times New Roman"/>
          <w:sz w:val="26"/>
          <w:szCs w:val="26"/>
        </w:rPr>
        <w:t xml:space="preserve"> </w:t>
      </w:r>
      <w:r>
        <w:rPr>
          <w:rFonts w:ascii="Equity OT A" w:hAnsi="Equity OT A" w:cs="Times New Roman"/>
          <w:sz w:val="26"/>
          <w:szCs w:val="26"/>
        </w:rPr>
        <w:t xml:space="preserve">That is the paradigmatic reliance interest, and the agency is wrong to state that those interests are “minimal.”  </w:t>
      </w:r>
    </w:p>
    <w:p w14:paraId="525AABEB" w14:textId="1F0F2B43" w:rsidR="00BF1CBC" w:rsidRDefault="00BF1CBC" w:rsidP="003B52F5">
      <w:pPr>
        <w:spacing w:line="276" w:lineRule="auto"/>
        <w:ind w:firstLine="720"/>
        <w:jc w:val="both"/>
        <w:rPr>
          <w:rFonts w:ascii="Equity OT A" w:hAnsi="Equity OT A" w:cs="Times New Roman"/>
          <w:sz w:val="26"/>
          <w:szCs w:val="26"/>
        </w:rPr>
      </w:pPr>
      <w:r w:rsidRPr="00E75C75">
        <w:rPr>
          <w:rFonts w:ascii="Equity OT A" w:hAnsi="Equity OT A" w:cs="Times New Roman"/>
          <w:i/>
          <w:iCs/>
          <w:sz w:val="26"/>
          <w:szCs w:val="26"/>
        </w:rPr>
        <w:t>Second</w:t>
      </w:r>
      <w:r>
        <w:rPr>
          <w:rFonts w:ascii="Equity OT A" w:hAnsi="Equity OT A" w:cs="Times New Roman"/>
          <w:sz w:val="26"/>
          <w:szCs w:val="26"/>
        </w:rPr>
        <w:t xml:space="preserve">, </w:t>
      </w:r>
      <w:r w:rsidR="0091340F">
        <w:rPr>
          <w:rFonts w:ascii="Equity OT A" w:hAnsi="Equity OT A" w:cs="Times New Roman"/>
          <w:sz w:val="26"/>
          <w:szCs w:val="26"/>
        </w:rPr>
        <w:t>CMS</w:t>
      </w:r>
      <w:r>
        <w:rPr>
          <w:rFonts w:ascii="Equity OT A" w:hAnsi="Equity OT A" w:cs="Times New Roman"/>
          <w:sz w:val="26"/>
          <w:szCs w:val="26"/>
        </w:rPr>
        <w:t xml:space="preserve"> also must better account for the burden that the proposed accelerated timeline will inflict on </w:t>
      </w:r>
      <w:r w:rsidRPr="00B645A5">
        <w:rPr>
          <w:rFonts w:ascii="Equity OT A" w:hAnsi="Equity OT A" w:cs="Times New Roman"/>
          <w:bCs/>
          <w:sz w:val="26"/>
          <w:szCs w:val="26"/>
          <w:highlight w:val="yellow"/>
        </w:rPr>
        <w:t>[</w:t>
      </w:r>
      <w:r w:rsidRPr="00E93975">
        <w:rPr>
          <w:rFonts w:ascii="Equity OT A" w:hAnsi="Equity OT A" w:cs="Times New Roman"/>
          <w:b/>
          <w:sz w:val="26"/>
          <w:szCs w:val="26"/>
          <w:highlight w:val="yellow"/>
        </w:rPr>
        <w:t>insert name of hospital</w:t>
      </w:r>
      <w:r w:rsidRPr="00B645A5">
        <w:rPr>
          <w:rFonts w:ascii="Equity OT A" w:hAnsi="Equity OT A" w:cs="Times New Roman"/>
          <w:bCs/>
          <w:sz w:val="26"/>
          <w:szCs w:val="26"/>
        </w:rPr>
        <w:t>]</w:t>
      </w:r>
      <w:r>
        <w:rPr>
          <w:rFonts w:ascii="Equity OT A" w:hAnsi="Equity OT A" w:cs="Times New Roman"/>
          <w:sz w:val="26"/>
          <w:szCs w:val="26"/>
        </w:rPr>
        <w:t>.</w:t>
      </w:r>
      <w:r w:rsidR="00614DF8">
        <w:rPr>
          <w:rFonts w:ascii="Equity OT A" w:hAnsi="Equity OT A" w:cs="Times New Roman"/>
          <w:sz w:val="26"/>
          <w:szCs w:val="26"/>
        </w:rPr>
        <w:t xml:space="preserve"> </w:t>
      </w:r>
      <w:r w:rsidR="00205A8F">
        <w:rPr>
          <w:rFonts w:ascii="Equity OT A" w:hAnsi="Equity OT A" w:cs="Times New Roman"/>
          <w:sz w:val="26"/>
          <w:szCs w:val="26"/>
        </w:rPr>
        <w:t>An annual increase from 0.5 percent to 2.0 percent will</w:t>
      </w:r>
      <w:r w:rsidR="00614DF8">
        <w:rPr>
          <w:rFonts w:ascii="Equity OT A" w:hAnsi="Equity OT A" w:cs="Times New Roman"/>
          <w:sz w:val="26"/>
          <w:szCs w:val="26"/>
        </w:rPr>
        <w:t xml:space="preserve"> </w:t>
      </w:r>
      <w:r w:rsidR="00B24D24">
        <w:rPr>
          <w:rFonts w:ascii="Equity OT A" w:hAnsi="Equity OT A" w:cs="Times New Roman"/>
          <w:sz w:val="26"/>
          <w:szCs w:val="26"/>
        </w:rPr>
        <w:t xml:space="preserve">meaningfully </w:t>
      </w:r>
      <w:r w:rsidR="00614DF8">
        <w:rPr>
          <w:rFonts w:ascii="Equity OT A" w:hAnsi="Equity OT A" w:cs="Times New Roman"/>
          <w:sz w:val="26"/>
          <w:szCs w:val="26"/>
        </w:rPr>
        <w:t>impact our margins. [</w:t>
      </w:r>
      <w:r w:rsidR="00B34643" w:rsidRPr="00E75C75">
        <w:rPr>
          <w:rFonts w:ascii="Equity OT A" w:hAnsi="Equity OT A" w:cs="Times New Roman"/>
          <w:b/>
          <w:bCs/>
          <w:sz w:val="26"/>
          <w:szCs w:val="26"/>
          <w:highlight w:val="yellow"/>
        </w:rPr>
        <w:t>ADD DESCRIPTION OF HOW YOU WLL BE IMPACTED FINANCLIALLY BY THIS INCREASE—</w:t>
      </w:r>
      <w:r w:rsidR="005C5D90">
        <w:rPr>
          <w:rFonts w:ascii="Equity OT A" w:hAnsi="Equity OT A" w:cs="Times New Roman"/>
          <w:b/>
          <w:bCs/>
          <w:sz w:val="26"/>
          <w:szCs w:val="26"/>
          <w:highlight w:val="yellow"/>
        </w:rPr>
        <w:t>e.g</w:t>
      </w:r>
      <w:r w:rsidR="00B34643" w:rsidRPr="00E75C75">
        <w:rPr>
          <w:rFonts w:ascii="Equity OT A" w:hAnsi="Equity OT A" w:cs="Times New Roman"/>
          <w:b/>
          <w:bCs/>
          <w:sz w:val="26"/>
          <w:szCs w:val="26"/>
          <w:highlight w:val="yellow"/>
        </w:rPr>
        <w:t xml:space="preserve">., </w:t>
      </w:r>
      <w:r w:rsidR="00B34643">
        <w:rPr>
          <w:rFonts w:ascii="Equity OT A" w:hAnsi="Equity OT A" w:cs="Times New Roman"/>
          <w:b/>
          <w:bCs/>
          <w:sz w:val="26"/>
          <w:szCs w:val="26"/>
          <w:highlight w:val="yellow"/>
        </w:rPr>
        <w:t>WHAT ARE ACTUAL FINANCIAL NUMBERS ASSOCIATED WITH THE CHANGE? W</w:t>
      </w:r>
      <w:r w:rsidR="00B34643" w:rsidRPr="00E75C75">
        <w:rPr>
          <w:rFonts w:ascii="Equity OT A" w:hAnsi="Equity OT A" w:cs="Times New Roman"/>
          <w:b/>
          <w:bCs/>
          <w:sz w:val="26"/>
          <w:szCs w:val="26"/>
          <w:highlight w:val="yellow"/>
        </w:rPr>
        <w:t xml:space="preserve">HAT </w:t>
      </w:r>
      <w:r w:rsidR="00B34643">
        <w:rPr>
          <w:rFonts w:ascii="Equity OT A" w:hAnsi="Equity OT A" w:cs="Times New Roman"/>
          <w:b/>
          <w:bCs/>
          <w:sz w:val="26"/>
          <w:szCs w:val="26"/>
          <w:highlight w:val="yellow"/>
        </w:rPr>
        <w:t>SERVICES, HIRES, INVESTMENTS, ETC. WOULD YOU</w:t>
      </w:r>
      <w:r w:rsidR="00B34643" w:rsidRPr="00E75C75">
        <w:rPr>
          <w:rFonts w:ascii="Equity OT A" w:hAnsi="Equity OT A" w:cs="Times New Roman"/>
          <w:b/>
          <w:bCs/>
          <w:sz w:val="26"/>
          <w:szCs w:val="26"/>
          <w:highlight w:val="yellow"/>
        </w:rPr>
        <w:t xml:space="preserve"> NOT BE ABLE TO DO IN THE SHORT-TO-MEDIUM-TERMS AS A RESULT OF THIS</w:t>
      </w:r>
      <w:r w:rsidR="005F64F7" w:rsidRPr="00E75C75">
        <w:rPr>
          <w:rFonts w:ascii="Equity OT A" w:hAnsi="Equity OT A" w:cs="Times New Roman"/>
          <w:b/>
          <w:bCs/>
          <w:sz w:val="26"/>
          <w:szCs w:val="26"/>
          <w:highlight w:val="yellow"/>
        </w:rPr>
        <w:t>?</w:t>
      </w:r>
      <w:r w:rsidR="00614DF8">
        <w:rPr>
          <w:rFonts w:ascii="Equity OT A" w:hAnsi="Equity OT A" w:cs="Times New Roman"/>
          <w:sz w:val="26"/>
          <w:szCs w:val="26"/>
        </w:rPr>
        <w:t>]</w:t>
      </w:r>
    </w:p>
    <w:p w14:paraId="5F75B774" w14:textId="7AEF1583" w:rsidR="00562B00" w:rsidRDefault="005F64F7" w:rsidP="00562B00">
      <w:pPr>
        <w:spacing w:line="276" w:lineRule="auto"/>
        <w:ind w:firstLine="720"/>
        <w:jc w:val="both"/>
        <w:rPr>
          <w:rFonts w:ascii="Equity OT A" w:hAnsi="Equity OT A" w:cs="Times New Roman"/>
          <w:sz w:val="26"/>
          <w:szCs w:val="26"/>
        </w:rPr>
      </w:pPr>
      <w:r>
        <w:rPr>
          <w:rFonts w:ascii="Equity OT A" w:hAnsi="Equity OT A" w:cs="Times New Roman"/>
          <w:sz w:val="26"/>
          <w:szCs w:val="26"/>
        </w:rPr>
        <w:lastRenderedPageBreak/>
        <w:t>Relatedly, the agency’s balanc</w:t>
      </w:r>
      <w:r w:rsidR="001B5367">
        <w:rPr>
          <w:rFonts w:ascii="Equity OT A" w:hAnsi="Equity OT A" w:cs="Times New Roman"/>
          <w:sz w:val="26"/>
          <w:szCs w:val="26"/>
        </w:rPr>
        <w:t>ing</w:t>
      </w:r>
      <w:r>
        <w:rPr>
          <w:rFonts w:ascii="Equity OT A" w:hAnsi="Equity OT A" w:cs="Times New Roman"/>
          <w:sz w:val="26"/>
          <w:szCs w:val="26"/>
        </w:rPr>
        <w:t xml:space="preserve"> fails</w:t>
      </w:r>
      <w:r w:rsidR="00C860CC">
        <w:rPr>
          <w:rFonts w:ascii="Equity OT A" w:hAnsi="Equity OT A" w:cs="Times New Roman"/>
          <w:sz w:val="26"/>
          <w:szCs w:val="26"/>
        </w:rPr>
        <w:t xml:space="preserve"> account for </w:t>
      </w:r>
      <w:r w:rsidR="00FF0290">
        <w:rPr>
          <w:rFonts w:ascii="Equity OT A" w:hAnsi="Equity OT A" w:cs="Times New Roman"/>
          <w:sz w:val="26"/>
          <w:szCs w:val="26"/>
        </w:rPr>
        <w:t xml:space="preserve">adverse </w:t>
      </w:r>
      <w:r w:rsidR="00CC75F9">
        <w:rPr>
          <w:rFonts w:ascii="Equity OT A" w:hAnsi="Equity OT A" w:cs="Times New Roman"/>
          <w:sz w:val="26"/>
          <w:szCs w:val="26"/>
        </w:rPr>
        <w:t>financial trends</w:t>
      </w:r>
      <w:r w:rsidR="00C860CC">
        <w:rPr>
          <w:rFonts w:ascii="Equity OT A" w:hAnsi="Equity OT A" w:cs="Times New Roman"/>
          <w:sz w:val="26"/>
          <w:szCs w:val="26"/>
        </w:rPr>
        <w:t xml:space="preserve"> since 2023. As a general matter,</w:t>
      </w:r>
      <w:r w:rsidR="00FF0290">
        <w:rPr>
          <w:rFonts w:ascii="Equity OT A" w:hAnsi="Equity OT A" w:cs="Times New Roman"/>
          <w:sz w:val="26"/>
          <w:szCs w:val="26"/>
        </w:rPr>
        <w:t xml:space="preserve"> </w:t>
      </w:r>
      <w:r w:rsidR="00562B00">
        <w:rPr>
          <w:rFonts w:ascii="Equity OT A" w:hAnsi="Equity OT A" w:cs="Times New Roman"/>
          <w:b/>
          <w:sz w:val="26"/>
          <w:szCs w:val="26"/>
          <w:highlight w:val="yellow"/>
        </w:rPr>
        <w:t>[</w:t>
      </w:r>
      <w:r w:rsidR="00562B00" w:rsidRPr="00562B00">
        <w:rPr>
          <w:rFonts w:ascii="Equity OT A" w:hAnsi="Equity OT A" w:cs="Times New Roman"/>
          <w:b/>
          <w:sz w:val="26"/>
          <w:szCs w:val="26"/>
          <w:highlight w:val="yellow"/>
        </w:rPr>
        <w:t>insert name of hospital</w:t>
      </w:r>
      <w:r w:rsidR="00562B00" w:rsidRPr="00E75C75">
        <w:rPr>
          <w:rFonts w:ascii="Equity OT A" w:hAnsi="Equity OT A" w:cs="Times New Roman"/>
          <w:b/>
          <w:sz w:val="26"/>
          <w:szCs w:val="26"/>
          <w:highlight w:val="yellow"/>
        </w:rPr>
        <w:t>’s</w:t>
      </w:r>
      <w:r w:rsidR="00562B00">
        <w:rPr>
          <w:rFonts w:ascii="Equity OT A" w:hAnsi="Equity OT A" w:cs="Times New Roman"/>
          <w:b/>
          <w:sz w:val="26"/>
          <w:szCs w:val="26"/>
        </w:rPr>
        <w:t>]</w:t>
      </w:r>
      <w:r w:rsidR="00562B00">
        <w:rPr>
          <w:rFonts w:ascii="Equity OT A" w:hAnsi="Equity OT A" w:cs="Times New Roman"/>
          <w:sz w:val="26"/>
          <w:szCs w:val="26"/>
        </w:rPr>
        <w:t xml:space="preserve"> </w:t>
      </w:r>
      <w:r w:rsidR="00C860CC">
        <w:rPr>
          <w:rFonts w:ascii="Equity OT A" w:hAnsi="Equity OT A" w:cs="Times New Roman"/>
          <w:sz w:val="26"/>
          <w:szCs w:val="26"/>
        </w:rPr>
        <w:t>cost</w:t>
      </w:r>
      <w:r w:rsidR="00546628">
        <w:rPr>
          <w:rFonts w:ascii="Equity OT A" w:hAnsi="Equity OT A" w:cs="Times New Roman"/>
          <w:sz w:val="26"/>
          <w:szCs w:val="26"/>
        </w:rPr>
        <w:t>s</w:t>
      </w:r>
      <w:r w:rsidR="00FF0290">
        <w:rPr>
          <w:rFonts w:ascii="Equity OT A" w:hAnsi="Equity OT A" w:cs="Times New Roman"/>
          <w:sz w:val="26"/>
          <w:szCs w:val="26"/>
        </w:rPr>
        <w:t xml:space="preserve"> </w:t>
      </w:r>
      <w:r w:rsidR="00C860CC">
        <w:rPr>
          <w:rFonts w:ascii="Equity OT A" w:hAnsi="Equity OT A" w:cs="Times New Roman"/>
          <w:sz w:val="26"/>
          <w:szCs w:val="26"/>
        </w:rPr>
        <w:t>have increased</w:t>
      </w:r>
      <w:r w:rsidR="00FF0290">
        <w:rPr>
          <w:rFonts w:ascii="Equity OT A" w:hAnsi="Equity OT A" w:cs="Times New Roman"/>
          <w:sz w:val="26"/>
          <w:szCs w:val="26"/>
        </w:rPr>
        <w:t xml:space="preserve"> and are continuing to trend in the wrong direction</w:t>
      </w:r>
      <w:r w:rsidR="009F3EF1">
        <w:rPr>
          <w:rFonts w:ascii="Equity OT A" w:hAnsi="Equity OT A" w:cs="Times New Roman"/>
          <w:sz w:val="26"/>
          <w:szCs w:val="26"/>
        </w:rPr>
        <w:t>. L</w:t>
      </w:r>
      <w:r w:rsidR="00562B00">
        <w:rPr>
          <w:rFonts w:ascii="Equity OT A" w:hAnsi="Equity OT A" w:cs="Times New Roman"/>
          <w:sz w:val="26"/>
          <w:szCs w:val="26"/>
        </w:rPr>
        <w:t xml:space="preserve">ike all hospitals, </w:t>
      </w:r>
      <w:r w:rsidR="00C860CC">
        <w:rPr>
          <w:rFonts w:ascii="Equity OT A" w:hAnsi="Equity OT A" w:cs="Times New Roman"/>
          <w:sz w:val="26"/>
          <w:szCs w:val="26"/>
        </w:rPr>
        <w:t>our government reimbursements continue to remain inadequate</w:t>
      </w:r>
      <w:r w:rsidR="009F3EF1">
        <w:rPr>
          <w:rFonts w:ascii="Equity OT A" w:hAnsi="Equity OT A" w:cs="Times New Roman"/>
          <w:sz w:val="26"/>
          <w:szCs w:val="26"/>
        </w:rPr>
        <w:t>. An</w:t>
      </w:r>
      <w:r w:rsidR="00C860CC">
        <w:rPr>
          <w:rFonts w:ascii="Equity OT A" w:hAnsi="Equity OT A" w:cs="Times New Roman"/>
          <w:sz w:val="26"/>
          <w:szCs w:val="26"/>
        </w:rPr>
        <w:t xml:space="preserve">d </w:t>
      </w:r>
      <w:proofErr w:type="gramStart"/>
      <w:r w:rsidR="00562B00">
        <w:rPr>
          <w:rFonts w:ascii="Equity OT A" w:hAnsi="Equity OT A" w:cs="Times New Roman"/>
          <w:sz w:val="26"/>
          <w:szCs w:val="26"/>
        </w:rPr>
        <w:t>also</w:t>
      </w:r>
      <w:proofErr w:type="gramEnd"/>
      <w:r w:rsidR="00562B00">
        <w:rPr>
          <w:rFonts w:ascii="Equity OT A" w:hAnsi="Equity OT A" w:cs="Times New Roman"/>
          <w:sz w:val="26"/>
          <w:szCs w:val="26"/>
        </w:rPr>
        <w:t xml:space="preserve"> like other</w:t>
      </w:r>
      <w:r w:rsidR="001B5367">
        <w:rPr>
          <w:rFonts w:ascii="Equity OT A" w:hAnsi="Equity OT A" w:cs="Times New Roman"/>
          <w:sz w:val="26"/>
          <w:szCs w:val="26"/>
        </w:rPr>
        <w:t xml:space="preserve"> hospitals</w:t>
      </w:r>
      <w:r w:rsidR="00562B00">
        <w:rPr>
          <w:rFonts w:ascii="Equity OT A" w:hAnsi="Equity OT A" w:cs="Times New Roman"/>
          <w:sz w:val="26"/>
          <w:szCs w:val="26"/>
        </w:rPr>
        <w:t xml:space="preserve">, </w:t>
      </w:r>
      <w:r w:rsidR="00C860CC">
        <w:rPr>
          <w:rFonts w:ascii="Equity OT A" w:hAnsi="Equity OT A" w:cs="Times New Roman"/>
          <w:sz w:val="26"/>
          <w:szCs w:val="26"/>
        </w:rPr>
        <w:t>shifts in ca</w:t>
      </w:r>
      <w:r w:rsidR="004D2337">
        <w:rPr>
          <w:rFonts w:ascii="Equity OT A" w:hAnsi="Equity OT A" w:cs="Times New Roman"/>
          <w:sz w:val="26"/>
          <w:szCs w:val="26"/>
        </w:rPr>
        <w:t>r</w:t>
      </w:r>
      <w:r w:rsidR="00C860CC">
        <w:rPr>
          <w:rFonts w:ascii="Equity OT A" w:hAnsi="Equity OT A" w:cs="Times New Roman"/>
          <w:sz w:val="26"/>
          <w:szCs w:val="26"/>
        </w:rPr>
        <w:t xml:space="preserve">e patterns </w:t>
      </w:r>
      <w:r w:rsidR="00B91AD8">
        <w:rPr>
          <w:rFonts w:ascii="Equity OT A" w:hAnsi="Equity OT A" w:cs="Times New Roman"/>
          <w:sz w:val="26"/>
          <w:szCs w:val="26"/>
        </w:rPr>
        <w:t xml:space="preserve">will </w:t>
      </w:r>
      <w:r w:rsidR="00C860CC">
        <w:rPr>
          <w:rFonts w:ascii="Equity OT A" w:hAnsi="Equity OT A" w:cs="Times New Roman"/>
          <w:sz w:val="26"/>
          <w:szCs w:val="26"/>
        </w:rPr>
        <w:t xml:space="preserve">present us with </w:t>
      </w:r>
      <w:r w:rsidR="004D2337">
        <w:rPr>
          <w:rFonts w:ascii="Equity OT A" w:hAnsi="Equity OT A" w:cs="Times New Roman"/>
          <w:sz w:val="26"/>
          <w:szCs w:val="26"/>
        </w:rPr>
        <w:t xml:space="preserve">older, sicker </w:t>
      </w:r>
      <w:r w:rsidR="00C860CC">
        <w:rPr>
          <w:rFonts w:ascii="Equity OT A" w:hAnsi="Equity OT A" w:cs="Times New Roman"/>
          <w:sz w:val="26"/>
          <w:szCs w:val="26"/>
        </w:rPr>
        <w:t xml:space="preserve">populations </w:t>
      </w:r>
      <w:r w:rsidR="0061055E" w:rsidRPr="00DB5F71">
        <w:rPr>
          <w:rFonts w:ascii="Equity OT A" w:hAnsi="Equity OT A" w:cs="Times New Roman"/>
          <w:sz w:val="26"/>
          <w:szCs w:val="26"/>
        </w:rPr>
        <w:t>with more complex, chronic conditions</w:t>
      </w:r>
      <w:r w:rsidR="0061055E">
        <w:rPr>
          <w:rFonts w:ascii="Equity OT A" w:hAnsi="Equity OT A" w:cs="Times New Roman"/>
          <w:sz w:val="26"/>
          <w:szCs w:val="26"/>
        </w:rPr>
        <w:t xml:space="preserve"> </w:t>
      </w:r>
      <w:r w:rsidR="00C860CC">
        <w:rPr>
          <w:rFonts w:ascii="Equity OT A" w:hAnsi="Equity OT A" w:cs="Times New Roman"/>
          <w:sz w:val="26"/>
          <w:szCs w:val="26"/>
        </w:rPr>
        <w:t>that are more costly to care for. [</w:t>
      </w:r>
      <w:r w:rsidR="00C860CC" w:rsidRPr="00E75C75">
        <w:rPr>
          <w:rFonts w:ascii="Equity OT A" w:hAnsi="Equity OT A" w:cs="Times New Roman"/>
          <w:b/>
          <w:bCs/>
          <w:sz w:val="26"/>
          <w:szCs w:val="26"/>
          <w:highlight w:val="yellow"/>
        </w:rPr>
        <w:t>ADD ANY DETAIL ABOUT HOW YOUR FINANCIAL PICTURE HAS CHANGED</w:t>
      </w:r>
      <w:r w:rsidR="003A282E" w:rsidRPr="00E75C75">
        <w:rPr>
          <w:rFonts w:ascii="Equity OT A" w:hAnsi="Equity OT A" w:cs="Times New Roman"/>
          <w:b/>
          <w:bCs/>
          <w:sz w:val="26"/>
          <w:szCs w:val="26"/>
          <w:highlight w:val="yellow"/>
        </w:rPr>
        <w:t xml:space="preserve"> ALONG WITH </w:t>
      </w:r>
      <w:r w:rsidR="006E0154">
        <w:rPr>
          <w:rFonts w:ascii="Equity OT A" w:hAnsi="Equity OT A" w:cs="Times New Roman"/>
          <w:b/>
          <w:bCs/>
          <w:sz w:val="26"/>
          <w:szCs w:val="26"/>
          <w:highlight w:val="yellow"/>
        </w:rPr>
        <w:t xml:space="preserve">ANY INDIVUDALIZED INFORMATION ABOUT </w:t>
      </w:r>
      <w:r w:rsidR="003A282E" w:rsidRPr="00E75C75">
        <w:rPr>
          <w:rFonts w:ascii="Equity OT A" w:hAnsi="Equity OT A" w:cs="Times New Roman"/>
          <w:b/>
          <w:bCs/>
          <w:sz w:val="26"/>
          <w:szCs w:val="26"/>
          <w:highlight w:val="yellow"/>
        </w:rPr>
        <w:t>THESE TRENDS</w:t>
      </w:r>
      <w:r w:rsidR="00C860CC">
        <w:rPr>
          <w:rFonts w:ascii="Equity OT A" w:hAnsi="Equity OT A" w:cs="Times New Roman"/>
          <w:sz w:val="26"/>
          <w:szCs w:val="26"/>
        </w:rPr>
        <w:t>.]</w:t>
      </w:r>
      <w:r w:rsidR="00EE69C4">
        <w:rPr>
          <w:rFonts w:ascii="Equity OT A" w:hAnsi="Equity OT A" w:cs="Times New Roman"/>
          <w:sz w:val="26"/>
          <w:szCs w:val="26"/>
        </w:rPr>
        <w:t xml:space="preserve"> In addition, the </w:t>
      </w:r>
      <w:r w:rsidR="000E6ED9">
        <w:rPr>
          <w:rFonts w:ascii="Equity OT A" w:hAnsi="Equity OT A" w:cs="Times New Roman"/>
          <w:sz w:val="26"/>
          <w:szCs w:val="26"/>
        </w:rPr>
        <w:t>p</w:t>
      </w:r>
      <w:r w:rsidR="00EE69C4">
        <w:rPr>
          <w:rFonts w:ascii="Equity OT A" w:hAnsi="Equity OT A" w:cs="Times New Roman"/>
          <w:sz w:val="26"/>
          <w:szCs w:val="26"/>
        </w:rPr>
        <w:t xml:space="preserve">roposed </w:t>
      </w:r>
      <w:r w:rsidR="000E6ED9">
        <w:rPr>
          <w:rFonts w:ascii="Equity OT A" w:hAnsi="Equity OT A" w:cs="Times New Roman"/>
          <w:sz w:val="26"/>
          <w:szCs w:val="26"/>
        </w:rPr>
        <w:t>r</w:t>
      </w:r>
      <w:r w:rsidR="00EE69C4">
        <w:rPr>
          <w:rFonts w:ascii="Equity OT A" w:hAnsi="Equity OT A" w:cs="Times New Roman"/>
          <w:sz w:val="26"/>
          <w:szCs w:val="26"/>
        </w:rPr>
        <w:t>ule</w:t>
      </w:r>
      <w:r w:rsidR="0093200A">
        <w:rPr>
          <w:rFonts w:ascii="Equity OT A" w:hAnsi="Equity OT A" w:cs="Times New Roman"/>
          <w:sz w:val="26"/>
          <w:szCs w:val="26"/>
        </w:rPr>
        <w:t xml:space="preserve"> </w:t>
      </w:r>
      <w:r w:rsidR="00EE69C4" w:rsidRPr="00E75C75">
        <w:rPr>
          <w:rFonts w:ascii="Equity OT A" w:hAnsi="Equity OT A" w:cs="Times New Roman"/>
          <w:i/>
          <w:iCs/>
          <w:sz w:val="26"/>
          <w:szCs w:val="26"/>
        </w:rPr>
        <w:t>nowhere</w:t>
      </w:r>
      <w:r w:rsidR="00EE69C4">
        <w:rPr>
          <w:rFonts w:ascii="Equity OT A" w:hAnsi="Equity OT A" w:cs="Times New Roman"/>
          <w:sz w:val="26"/>
          <w:szCs w:val="26"/>
        </w:rPr>
        <w:t xml:space="preserve"> considers the recent passage of the One Big Beautiful Bill Act, which will have direct, adverse impacts on our</w:t>
      </w:r>
      <w:r w:rsidR="00562B00">
        <w:rPr>
          <w:rFonts w:ascii="Equity OT A" w:hAnsi="Equity OT A" w:cs="Times New Roman"/>
          <w:sz w:val="26"/>
          <w:szCs w:val="26"/>
        </w:rPr>
        <w:t xml:space="preserve"> hospital’s</w:t>
      </w:r>
      <w:r w:rsidR="00EE69C4">
        <w:rPr>
          <w:rFonts w:ascii="Equity OT A" w:hAnsi="Equity OT A" w:cs="Times New Roman"/>
          <w:sz w:val="26"/>
          <w:szCs w:val="26"/>
        </w:rPr>
        <w:t xml:space="preserve"> finances.</w:t>
      </w:r>
      <w:r w:rsidR="00562B00">
        <w:rPr>
          <w:rFonts w:ascii="Equity OT A" w:hAnsi="Equity OT A" w:cs="Times New Roman"/>
          <w:sz w:val="26"/>
          <w:szCs w:val="26"/>
        </w:rPr>
        <w:t xml:space="preserve"> [</w:t>
      </w:r>
      <w:r w:rsidR="00CC560E" w:rsidRPr="00CC560E">
        <w:rPr>
          <w:rFonts w:ascii="Equity OT A" w:hAnsi="Equity OT A" w:cs="Times New Roman"/>
          <w:b/>
          <w:bCs/>
          <w:sz w:val="26"/>
          <w:szCs w:val="26"/>
          <w:highlight w:val="yellow"/>
        </w:rPr>
        <w:t>IF YOU HAVE MODELED IMPACTS OF THE OBBBA ON YOUR HOSPITAL, ADD DETAIL. IN ADDITION TO DIRECT IMPACTS, ALSO CONSIDER WHAT ARE YOUR EXISTING BAD DEBT/CHARITY DEDUCTIONS, AND HOW THEY WILL INCREASE AS A RESULT OF MORE UNINSURED?</w:t>
      </w:r>
      <w:r w:rsidR="00CC560E" w:rsidRPr="00CC560E">
        <w:rPr>
          <w:rFonts w:ascii="Equity OT A" w:hAnsi="Equity OT A" w:cs="Times New Roman"/>
          <w:sz w:val="26"/>
          <w:szCs w:val="26"/>
          <w:highlight w:val="yellow"/>
        </w:rPr>
        <w:t>].</w:t>
      </w:r>
      <w:r w:rsidR="00CC560E">
        <w:rPr>
          <w:rFonts w:ascii="Equity OT A" w:hAnsi="Equity OT A" w:cs="Times New Roman"/>
          <w:sz w:val="26"/>
          <w:szCs w:val="26"/>
        </w:rPr>
        <w:t xml:space="preserve"> </w:t>
      </w:r>
      <w:r w:rsidR="00562B00">
        <w:rPr>
          <w:rFonts w:ascii="Equity OT A" w:hAnsi="Equity OT A" w:cs="Times New Roman"/>
          <w:sz w:val="26"/>
          <w:szCs w:val="26"/>
        </w:rPr>
        <w:t>Accordingly, if the agency is truly trying to balance its purported “</w:t>
      </w:r>
      <w:r w:rsidR="00562B00" w:rsidRPr="000A629A">
        <w:rPr>
          <w:rFonts w:ascii="Equity OT A" w:hAnsi="Equity OT A" w:cs="Times New Roman"/>
          <w:sz w:val="26"/>
          <w:szCs w:val="26"/>
        </w:rPr>
        <w:t>budget neutrality obligations against</w:t>
      </w:r>
      <w:r w:rsidR="00562B00">
        <w:rPr>
          <w:rFonts w:ascii="Equity OT A" w:hAnsi="Equity OT A" w:cs="Times New Roman"/>
          <w:sz w:val="26"/>
          <w:szCs w:val="26"/>
        </w:rPr>
        <w:t xml:space="preserve"> </w:t>
      </w:r>
      <w:r w:rsidR="00562B00" w:rsidRPr="000A629A">
        <w:rPr>
          <w:rFonts w:ascii="Equity OT A" w:hAnsi="Equity OT A" w:cs="Times New Roman"/>
          <w:sz w:val="26"/>
          <w:szCs w:val="26"/>
        </w:rPr>
        <w:t>hospital burden and reliance interests</w:t>
      </w:r>
      <w:r w:rsidR="00562B00">
        <w:rPr>
          <w:rFonts w:ascii="Equity OT A" w:hAnsi="Equity OT A" w:cs="Times New Roman"/>
          <w:sz w:val="26"/>
          <w:szCs w:val="26"/>
        </w:rPr>
        <w:t>,” it cannot ignore the effects of the OBBBA</w:t>
      </w:r>
      <w:r w:rsidR="00B24D24">
        <w:rPr>
          <w:rFonts w:ascii="Equity OT A" w:hAnsi="Equity OT A" w:cs="Times New Roman"/>
          <w:sz w:val="26"/>
          <w:szCs w:val="26"/>
        </w:rPr>
        <w:t xml:space="preserve"> or these other financial </w:t>
      </w:r>
      <w:r w:rsidR="001B5367">
        <w:rPr>
          <w:rFonts w:ascii="Equity OT A" w:hAnsi="Equity OT A" w:cs="Times New Roman"/>
          <w:sz w:val="26"/>
          <w:szCs w:val="26"/>
        </w:rPr>
        <w:t>trends</w:t>
      </w:r>
      <w:r w:rsidR="00562B00">
        <w:rPr>
          <w:rFonts w:ascii="Equity OT A" w:hAnsi="Equity OT A" w:cs="Times New Roman"/>
          <w:sz w:val="26"/>
          <w:szCs w:val="26"/>
        </w:rPr>
        <w:t xml:space="preserve">.  </w:t>
      </w:r>
    </w:p>
    <w:p w14:paraId="3749A1F1" w14:textId="6D27642F" w:rsidR="00986D7B" w:rsidRDefault="00562B00" w:rsidP="00562B00">
      <w:pPr>
        <w:spacing w:line="276" w:lineRule="auto"/>
        <w:ind w:firstLine="720"/>
        <w:jc w:val="both"/>
        <w:rPr>
          <w:rFonts w:ascii="Equity OT A" w:hAnsi="Equity OT A" w:cs="Times New Roman"/>
          <w:sz w:val="26"/>
          <w:szCs w:val="26"/>
        </w:rPr>
      </w:pPr>
      <w:r>
        <w:rPr>
          <w:rFonts w:ascii="Equity OT A" w:hAnsi="Equity OT A" w:cs="Times New Roman"/>
          <w:sz w:val="26"/>
          <w:szCs w:val="26"/>
        </w:rPr>
        <w:t xml:space="preserve">All in all, the </w:t>
      </w:r>
      <w:r w:rsidR="000E6ED9">
        <w:rPr>
          <w:rFonts w:ascii="Equity OT A" w:hAnsi="Equity OT A" w:cs="Times New Roman"/>
          <w:sz w:val="26"/>
          <w:szCs w:val="26"/>
        </w:rPr>
        <w:t>p</w:t>
      </w:r>
      <w:r>
        <w:rPr>
          <w:rFonts w:ascii="Equity OT A" w:hAnsi="Equity OT A" w:cs="Times New Roman"/>
          <w:sz w:val="26"/>
          <w:szCs w:val="26"/>
        </w:rPr>
        <w:t xml:space="preserve">roposed </w:t>
      </w:r>
      <w:r w:rsidR="000E6ED9">
        <w:rPr>
          <w:rFonts w:ascii="Equity OT A" w:hAnsi="Equity OT A" w:cs="Times New Roman"/>
          <w:sz w:val="26"/>
          <w:szCs w:val="26"/>
        </w:rPr>
        <w:t>r</w:t>
      </w:r>
      <w:r>
        <w:rPr>
          <w:rFonts w:ascii="Equity OT A" w:hAnsi="Equity OT A" w:cs="Times New Roman"/>
          <w:sz w:val="26"/>
          <w:szCs w:val="26"/>
        </w:rPr>
        <w:t xml:space="preserve">ule errs by conducting a new balancing that completely fails to account for the burdens that it will impose on hospitals. Although the proposal does not </w:t>
      </w:r>
      <w:r w:rsidR="007C17C8">
        <w:rPr>
          <w:rFonts w:ascii="Equity OT A" w:hAnsi="Equity OT A" w:cs="Times New Roman"/>
          <w:sz w:val="26"/>
          <w:szCs w:val="26"/>
        </w:rPr>
        <w:t xml:space="preserve">sufficiently explain </w:t>
      </w:r>
      <w:r w:rsidRPr="00586F11">
        <w:rPr>
          <w:rFonts w:ascii="Equity OT A" w:hAnsi="Equity OT A" w:cs="Times New Roman"/>
          <w:i/>
          <w:iCs/>
          <w:sz w:val="26"/>
          <w:szCs w:val="26"/>
        </w:rPr>
        <w:t>how</w:t>
      </w:r>
      <w:r>
        <w:rPr>
          <w:rFonts w:ascii="Equity OT A" w:hAnsi="Equity OT A" w:cs="Times New Roman"/>
          <w:sz w:val="26"/>
          <w:szCs w:val="26"/>
        </w:rPr>
        <w:t xml:space="preserve"> </w:t>
      </w:r>
      <w:r w:rsidR="004041FD">
        <w:rPr>
          <w:rFonts w:ascii="Equity OT A" w:hAnsi="Equity OT A" w:cs="Times New Roman"/>
          <w:sz w:val="26"/>
          <w:szCs w:val="26"/>
        </w:rPr>
        <w:t xml:space="preserve">CMS </w:t>
      </w:r>
      <w:r>
        <w:rPr>
          <w:rFonts w:ascii="Equity OT A" w:hAnsi="Equity OT A" w:cs="Times New Roman"/>
          <w:sz w:val="26"/>
          <w:szCs w:val="26"/>
        </w:rPr>
        <w:t xml:space="preserve">conducted its balance, it appears as if the agency simply kept the burdens constant from the </w:t>
      </w:r>
      <w:r w:rsidR="00335673">
        <w:rPr>
          <w:rFonts w:ascii="Equity OT A" w:hAnsi="Equity OT A" w:cs="Times New Roman"/>
          <w:sz w:val="26"/>
          <w:szCs w:val="26"/>
        </w:rPr>
        <w:t>F</w:t>
      </w:r>
      <w:r>
        <w:rPr>
          <w:rFonts w:ascii="Equity OT A" w:hAnsi="Equity OT A" w:cs="Times New Roman"/>
          <w:sz w:val="26"/>
          <w:szCs w:val="26"/>
        </w:rPr>
        <w:t xml:space="preserve">inal </w:t>
      </w:r>
      <w:r w:rsidR="00335673">
        <w:rPr>
          <w:rFonts w:ascii="Equity OT A" w:hAnsi="Equity OT A" w:cs="Times New Roman"/>
          <w:sz w:val="26"/>
          <w:szCs w:val="26"/>
        </w:rPr>
        <w:t>R</w:t>
      </w:r>
      <w:r>
        <w:rPr>
          <w:rFonts w:ascii="Equity OT A" w:hAnsi="Equity OT A" w:cs="Times New Roman"/>
          <w:sz w:val="26"/>
          <w:szCs w:val="26"/>
        </w:rPr>
        <w:t xml:space="preserve">emedy </w:t>
      </w:r>
      <w:r w:rsidR="00335673">
        <w:rPr>
          <w:rFonts w:ascii="Equity OT A" w:hAnsi="Equity OT A" w:cs="Times New Roman"/>
          <w:sz w:val="26"/>
          <w:szCs w:val="26"/>
        </w:rPr>
        <w:t>R</w:t>
      </w:r>
      <w:r>
        <w:rPr>
          <w:rFonts w:ascii="Equity OT A" w:hAnsi="Equity OT A" w:cs="Times New Roman"/>
          <w:sz w:val="26"/>
          <w:szCs w:val="26"/>
        </w:rPr>
        <w:t xml:space="preserve">ule and readjusted the value of the perceived need to achieve budget neutrality. The </w:t>
      </w:r>
      <w:r w:rsidR="000E6ED9">
        <w:rPr>
          <w:rFonts w:ascii="Equity OT A" w:hAnsi="Equity OT A" w:cs="Times New Roman"/>
          <w:sz w:val="26"/>
          <w:szCs w:val="26"/>
        </w:rPr>
        <w:t>f</w:t>
      </w:r>
      <w:r>
        <w:rPr>
          <w:rFonts w:ascii="Equity OT A" w:hAnsi="Equity OT A" w:cs="Times New Roman"/>
          <w:sz w:val="26"/>
          <w:szCs w:val="26"/>
        </w:rPr>
        <w:t xml:space="preserve">inal </w:t>
      </w:r>
      <w:r w:rsidR="000E6ED9">
        <w:rPr>
          <w:rFonts w:ascii="Equity OT A" w:hAnsi="Equity OT A" w:cs="Times New Roman"/>
          <w:sz w:val="26"/>
          <w:szCs w:val="26"/>
        </w:rPr>
        <w:t>r</w:t>
      </w:r>
      <w:r>
        <w:rPr>
          <w:rFonts w:ascii="Equity OT A" w:hAnsi="Equity OT A" w:cs="Times New Roman"/>
          <w:sz w:val="26"/>
          <w:szCs w:val="26"/>
        </w:rPr>
        <w:t xml:space="preserve">ule </w:t>
      </w:r>
      <w:r w:rsidRPr="00D7752F">
        <w:rPr>
          <w:rFonts w:ascii="Equity OT A" w:hAnsi="Equity OT A" w:cs="Times New Roman"/>
          <w:i/>
          <w:iCs/>
          <w:sz w:val="26"/>
          <w:szCs w:val="26"/>
        </w:rPr>
        <w:t>must</w:t>
      </w:r>
      <w:r>
        <w:rPr>
          <w:rFonts w:ascii="Equity OT A" w:hAnsi="Equity OT A" w:cs="Times New Roman"/>
          <w:sz w:val="26"/>
          <w:szCs w:val="26"/>
        </w:rPr>
        <w:t xml:space="preserve"> discuss </w:t>
      </w:r>
      <w:r w:rsidR="007F31B8">
        <w:rPr>
          <w:rFonts w:ascii="Equity OT A" w:hAnsi="Equity OT A" w:cs="Times New Roman"/>
          <w:sz w:val="26"/>
          <w:szCs w:val="26"/>
        </w:rPr>
        <w:t xml:space="preserve">and account for </w:t>
      </w:r>
      <w:r>
        <w:rPr>
          <w:rFonts w:ascii="Equity OT A" w:hAnsi="Equity OT A" w:cs="Times New Roman"/>
          <w:sz w:val="26"/>
          <w:szCs w:val="26"/>
        </w:rPr>
        <w:t>these changes on the reliance</w:t>
      </w:r>
      <w:r w:rsidR="007F31B8">
        <w:rPr>
          <w:rFonts w:ascii="Equity OT A" w:hAnsi="Equity OT A" w:cs="Times New Roman"/>
          <w:sz w:val="26"/>
          <w:szCs w:val="26"/>
        </w:rPr>
        <w:t xml:space="preserve"> interest</w:t>
      </w:r>
      <w:r>
        <w:rPr>
          <w:rFonts w:ascii="Equity OT A" w:hAnsi="Equity OT A" w:cs="Times New Roman"/>
          <w:sz w:val="26"/>
          <w:szCs w:val="26"/>
        </w:rPr>
        <w:t>/burden side of the balance.  And when it does, the balanc</w:t>
      </w:r>
      <w:r w:rsidR="009F3EF1">
        <w:rPr>
          <w:rFonts w:ascii="Equity OT A" w:hAnsi="Equity OT A" w:cs="Times New Roman"/>
          <w:sz w:val="26"/>
          <w:szCs w:val="26"/>
        </w:rPr>
        <w:t>ing</w:t>
      </w:r>
      <w:r w:rsidR="007F31B8">
        <w:rPr>
          <w:rFonts w:ascii="Equity OT A" w:hAnsi="Equity OT A" w:cs="Times New Roman"/>
          <w:sz w:val="26"/>
          <w:szCs w:val="26"/>
        </w:rPr>
        <w:t xml:space="preserve"> will tip sharply</w:t>
      </w:r>
      <w:r>
        <w:rPr>
          <w:rFonts w:ascii="Equity OT A" w:hAnsi="Equity OT A" w:cs="Times New Roman"/>
          <w:sz w:val="26"/>
          <w:szCs w:val="26"/>
        </w:rPr>
        <w:t xml:space="preserve"> </w:t>
      </w:r>
      <w:r w:rsidRPr="00E56456">
        <w:rPr>
          <w:rFonts w:ascii="Equity OT A" w:hAnsi="Equity OT A" w:cs="Times New Roman"/>
          <w:i/>
          <w:iCs/>
          <w:sz w:val="26"/>
          <w:szCs w:val="26"/>
        </w:rPr>
        <w:t>against</w:t>
      </w:r>
      <w:r>
        <w:rPr>
          <w:rFonts w:ascii="Equity OT A" w:hAnsi="Equity OT A" w:cs="Times New Roman"/>
          <w:sz w:val="26"/>
          <w:szCs w:val="26"/>
        </w:rPr>
        <w:t xml:space="preserve"> accelerating the timeline.</w:t>
      </w:r>
    </w:p>
    <w:p w14:paraId="4D27E145" w14:textId="72F22BBB" w:rsidR="00986D7B" w:rsidRDefault="00986D7B" w:rsidP="00986D7B">
      <w:pPr>
        <w:spacing w:line="276" w:lineRule="auto"/>
        <w:ind w:firstLine="720"/>
        <w:jc w:val="both"/>
        <w:rPr>
          <w:rFonts w:ascii="Equity OT A" w:hAnsi="Equity OT A" w:cs="Times New Roman"/>
          <w:sz w:val="26"/>
          <w:szCs w:val="26"/>
        </w:rPr>
      </w:pPr>
      <w:r>
        <w:rPr>
          <w:rFonts w:ascii="Equity OT A" w:hAnsi="Equity OT A" w:cs="Times New Roman"/>
          <w:sz w:val="26"/>
          <w:szCs w:val="26"/>
        </w:rPr>
        <w:t xml:space="preserve">Finally, the </w:t>
      </w:r>
      <w:r w:rsidR="000E6ED9">
        <w:rPr>
          <w:rFonts w:ascii="Equity OT A" w:hAnsi="Equity OT A" w:cs="Times New Roman"/>
          <w:sz w:val="26"/>
          <w:szCs w:val="26"/>
        </w:rPr>
        <w:t>p</w:t>
      </w:r>
      <w:r>
        <w:rPr>
          <w:rFonts w:ascii="Equity OT A" w:hAnsi="Equity OT A" w:cs="Times New Roman"/>
          <w:sz w:val="26"/>
          <w:szCs w:val="26"/>
        </w:rPr>
        <w:t xml:space="preserve">roposed </w:t>
      </w:r>
      <w:r w:rsidR="000E6ED9">
        <w:rPr>
          <w:rFonts w:ascii="Equity OT A" w:hAnsi="Equity OT A" w:cs="Times New Roman"/>
          <w:sz w:val="26"/>
          <w:szCs w:val="26"/>
        </w:rPr>
        <w:t>r</w:t>
      </w:r>
      <w:r>
        <w:rPr>
          <w:rFonts w:ascii="Equity OT A" w:hAnsi="Equity OT A" w:cs="Times New Roman"/>
          <w:sz w:val="26"/>
          <w:szCs w:val="26"/>
        </w:rPr>
        <w:t>ule fail</w:t>
      </w:r>
      <w:r w:rsidR="009D3B4B">
        <w:rPr>
          <w:rFonts w:ascii="Equity OT A" w:hAnsi="Equity OT A" w:cs="Times New Roman"/>
          <w:sz w:val="26"/>
          <w:szCs w:val="26"/>
        </w:rPr>
        <w:t>s</w:t>
      </w:r>
      <w:r>
        <w:rPr>
          <w:rFonts w:ascii="Equity OT A" w:hAnsi="Equity OT A" w:cs="Times New Roman"/>
          <w:sz w:val="26"/>
          <w:szCs w:val="26"/>
        </w:rPr>
        <w:t xml:space="preserve"> to consider a sufficient number of alternatives. It states that the agency considered an even faster clawback period (3 years). But the agency nowhere explains why it arbitrarily chose that alternative when others exist. The agency easily could have considered timelines between 6 and 16 years</w:t>
      </w:r>
      <w:r w:rsidR="00E51341">
        <w:rPr>
          <w:rFonts w:ascii="Equity OT A" w:hAnsi="Equity OT A" w:cs="Times New Roman"/>
          <w:sz w:val="26"/>
          <w:szCs w:val="26"/>
        </w:rPr>
        <w:t xml:space="preserve">. It could have—and should have—considered periods </w:t>
      </w:r>
      <w:r w:rsidR="00E51341" w:rsidRPr="005B2C67">
        <w:rPr>
          <w:rFonts w:ascii="Equity OT A" w:hAnsi="Equity OT A" w:cs="Times New Roman"/>
          <w:i/>
          <w:iCs/>
          <w:sz w:val="26"/>
          <w:szCs w:val="26"/>
        </w:rPr>
        <w:t>longer</w:t>
      </w:r>
      <w:r w:rsidR="00E51341">
        <w:rPr>
          <w:rFonts w:ascii="Equity OT A" w:hAnsi="Equity OT A" w:cs="Times New Roman"/>
          <w:sz w:val="26"/>
          <w:szCs w:val="26"/>
        </w:rPr>
        <w:t xml:space="preserve"> than the existing</w:t>
      </w:r>
      <w:r>
        <w:rPr>
          <w:rFonts w:ascii="Equity OT A" w:hAnsi="Equity OT A" w:cs="Times New Roman"/>
          <w:sz w:val="26"/>
          <w:szCs w:val="26"/>
        </w:rPr>
        <w:t xml:space="preserve"> 16</w:t>
      </w:r>
      <w:r w:rsidR="00E51341">
        <w:rPr>
          <w:rFonts w:ascii="Equity OT A" w:hAnsi="Equity OT A" w:cs="Times New Roman"/>
          <w:sz w:val="26"/>
          <w:szCs w:val="26"/>
        </w:rPr>
        <w:t>-year</w:t>
      </w:r>
      <w:r>
        <w:rPr>
          <w:rFonts w:ascii="Equity OT A" w:hAnsi="Equity OT A" w:cs="Times New Roman"/>
          <w:sz w:val="26"/>
          <w:szCs w:val="26"/>
        </w:rPr>
        <w:t xml:space="preserve"> timeframe </w:t>
      </w:r>
      <w:r w:rsidR="00E51341">
        <w:rPr>
          <w:rFonts w:ascii="Equity OT A" w:hAnsi="Equity OT A" w:cs="Times New Roman"/>
          <w:sz w:val="26"/>
          <w:szCs w:val="26"/>
        </w:rPr>
        <w:t>to</w:t>
      </w:r>
      <w:r>
        <w:rPr>
          <w:rFonts w:ascii="Equity OT A" w:hAnsi="Equity OT A" w:cs="Times New Roman"/>
          <w:sz w:val="26"/>
          <w:szCs w:val="26"/>
        </w:rPr>
        <w:t xml:space="preserve"> better </w:t>
      </w:r>
      <w:r w:rsidR="005B2C67">
        <w:rPr>
          <w:rFonts w:ascii="Equity OT A" w:hAnsi="Equity OT A" w:cs="Times New Roman"/>
          <w:sz w:val="26"/>
          <w:szCs w:val="26"/>
        </w:rPr>
        <w:t>account for</w:t>
      </w:r>
      <w:r>
        <w:rPr>
          <w:rFonts w:ascii="Equity OT A" w:hAnsi="Equity OT A" w:cs="Times New Roman"/>
          <w:sz w:val="26"/>
          <w:szCs w:val="26"/>
        </w:rPr>
        <w:t xml:space="preserve"> </w:t>
      </w:r>
      <w:r w:rsidR="00E51341">
        <w:rPr>
          <w:rFonts w:ascii="Equity OT A" w:hAnsi="Equity OT A" w:cs="Times New Roman"/>
          <w:sz w:val="26"/>
          <w:szCs w:val="26"/>
        </w:rPr>
        <w:t xml:space="preserve">post-OBBBA </w:t>
      </w:r>
      <w:r>
        <w:rPr>
          <w:rFonts w:ascii="Equity OT A" w:hAnsi="Equity OT A" w:cs="Times New Roman"/>
          <w:sz w:val="26"/>
          <w:szCs w:val="26"/>
        </w:rPr>
        <w:t>realities. The agency must consider these reasonable alternatives and explain why</w:t>
      </w:r>
      <w:r w:rsidR="00E51341">
        <w:rPr>
          <w:rFonts w:ascii="Equity OT A" w:hAnsi="Equity OT A" w:cs="Times New Roman"/>
          <w:sz w:val="26"/>
          <w:szCs w:val="26"/>
        </w:rPr>
        <w:t>, in its view,</w:t>
      </w:r>
      <w:r>
        <w:rPr>
          <w:rFonts w:ascii="Equity OT A" w:hAnsi="Equity OT A" w:cs="Times New Roman"/>
          <w:sz w:val="26"/>
          <w:szCs w:val="26"/>
        </w:rPr>
        <w:t xml:space="preserve"> 6 years achieves the needed balancing better than these other timeframes.  </w:t>
      </w:r>
    </w:p>
    <w:p w14:paraId="485B33BD" w14:textId="529D7EAA" w:rsidR="00986D7B" w:rsidRDefault="00986D7B" w:rsidP="00986D7B">
      <w:pPr>
        <w:spacing w:line="276" w:lineRule="auto"/>
        <w:ind w:firstLine="720"/>
        <w:jc w:val="both"/>
        <w:rPr>
          <w:rFonts w:ascii="Equity OT A" w:hAnsi="Equity OT A" w:cs="Times New Roman"/>
          <w:sz w:val="26"/>
          <w:szCs w:val="26"/>
        </w:rPr>
      </w:pPr>
      <w:r w:rsidRPr="003B7608">
        <w:rPr>
          <w:rFonts w:ascii="Equity OT A" w:hAnsi="Equity OT A" w:cs="Times New Roman"/>
          <w:b/>
          <w:bCs/>
          <w:sz w:val="26"/>
          <w:szCs w:val="26"/>
        </w:rPr>
        <w:t xml:space="preserve">Ultimately, </w:t>
      </w:r>
      <w:r w:rsidRPr="00B645A5">
        <w:rPr>
          <w:rFonts w:ascii="Equity OT A" w:hAnsi="Equity OT A" w:cs="Times New Roman"/>
          <w:bCs/>
          <w:sz w:val="26"/>
          <w:szCs w:val="26"/>
          <w:highlight w:val="yellow"/>
        </w:rPr>
        <w:t>[</w:t>
      </w:r>
      <w:r w:rsidRPr="00E93975">
        <w:rPr>
          <w:rFonts w:ascii="Equity OT A" w:hAnsi="Equity OT A" w:cs="Times New Roman"/>
          <w:b/>
          <w:sz w:val="26"/>
          <w:szCs w:val="26"/>
          <w:highlight w:val="yellow"/>
        </w:rPr>
        <w:t>insert name of hospital</w:t>
      </w:r>
      <w:r w:rsidRPr="00B645A5">
        <w:rPr>
          <w:rFonts w:ascii="Equity OT A" w:hAnsi="Equity OT A" w:cs="Times New Roman"/>
          <w:bCs/>
          <w:sz w:val="26"/>
          <w:szCs w:val="26"/>
        </w:rPr>
        <w:t>]</w:t>
      </w:r>
      <w:r>
        <w:rPr>
          <w:rFonts w:ascii="Equity OT A" w:hAnsi="Equity OT A" w:cs="Times New Roman"/>
          <w:bCs/>
          <w:sz w:val="26"/>
          <w:szCs w:val="26"/>
        </w:rPr>
        <w:t xml:space="preserve"> </w:t>
      </w:r>
      <w:r w:rsidRPr="003B7608">
        <w:rPr>
          <w:rFonts w:ascii="Equity OT A" w:hAnsi="Equity OT A" w:cs="Times New Roman"/>
          <w:b/>
          <w:bCs/>
          <w:sz w:val="26"/>
          <w:szCs w:val="26"/>
        </w:rPr>
        <w:t xml:space="preserve">urges </w:t>
      </w:r>
      <w:r w:rsidR="00496241">
        <w:rPr>
          <w:rFonts w:ascii="Equity OT A" w:hAnsi="Equity OT A" w:cs="Times New Roman"/>
          <w:b/>
          <w:bCs/>
          <w:sz w:val="26"/>
          <w:szCs w:val="26"/>
        </w:rPr>
        <w:t>CMS</w:t>
      </w:r>
      <w:r w:rsidRPr="003B7608">
        <w:rPr>
          <w:rFonts w:ascii="Equity OT A" w:hAnsi="Equity OT A" w:cs="Times New Roman"/>
          <w:b/>
          <w:bCs/>
          <w:sz w:val="26"/>
          <w:szCs w:val="26"/>
        </w:rPr>
        <w:t xml:space="preserve"> to abandon this unlawful</w:t>
      </w:r>
      <w:r>
        <w:rPr>
          <w:rFonts w:ascii="Equity OT A" w:hAnsi="Equity OT A" w:cs="Times New Roman"/>
          <w:b/>
          <w:bCs/>
          <w:sz w:val="26"/>
          <w:szCs w:val="26"/>
        </w:rPr>
        <w:t xml:space="preserve">, </w:t>
      </w:r>
      <w:r w:rsidRPr="003B7608">
        <w:rPr>
          <w:rFonts w:ascii="Equity OT A" w:hAnsi="Equity OT A" w:cs="Times New Roman"/>
          <w:b/>
          <w:bCs/>
          <w:sz w:val="26"/>
          <w:szCs w:val="26"/>
        </w:rPr>
        <w:t>unwise proposal</w:t>
      </w:r>
      <w:r>
        <w:rPr>
          <w:rFonts w:ascii="Equity OT A" w:hAnsi="Equity OT A" w:cs="Times New Roman"/>
          <w:b/>
          <w:bCs/>
          <w:sz w:val="26"/>
          <w:szCs w:val="26"/>
        </w:rPr>
        <w:t xml:space="preserve">. Because </w:t>
      </w:r>
      <w:r w:rsidRPr="005B2C67">
        <w:rPr>
          <w:rFonts w:ascii="Equity OT A" w:hAnsi="Equity OT A" w:cs="Times New Roman"/>
          <w:b/>
          <w:bCs/>
          <w:i/>
          <w:iCs/>
          <w:sz w:val="26"/>
          <w:szCs w:val="26"/>
        </w:rPr>
        <w:t>any</w:t>
      </w:r>
      <w:r>
        <w:rPr>
          <w:rFonts w:ascii="Equity OT A" w:hAnsi="Equity OT A" w:cs="Times New Roman"/>
          <w:b/>
          <w:bCs/>
          <w:sz w:val="26"/>
          <w:szCs w:val="26"/>
        </w:rPr>
        <w:t xml:space="preserve"> clawback is illegal, it should </w:t>
      </w:r>
      <w:r w:rsidRPr="00A1751A">
        <w:rPr>
          <w:rFonts w:ascii="Equity OT A" w:hAnsi="Equity OT A" w:cs="Times New Roman"/>
          <w:b/>
          <w:bCs/>
          <w:sz w:val="26"/>
          <w:szCs w:val="26"/>
        </w:rPr>
        <w:t>rescind subsection 419.32(b)(1)(iv)(B)(</w:t>
      </w:r>
      <w:r w:rsidRPr="00A1751A">
        <w:rPr>
          <w:rFonts w:ascii="Equity OT A" w:hAnsi="Equity OT A" w:cs="Times New Roman"/>
          <w:b/>
          <w:bCs/>
          <w:i/>
          <w:iCs/>
          <w:sz w:val="26"/>
          <w:szCs w:val="26"/>
        </w:rPr>
        <w:t>12</w:t>
      </w:r>
      <w:r w:rsidRPr="00A1751A">
        <w:rPr>
          <w:rFonts w:ascii="Equity OT A" w:hAnsi="Equity OT A" w:cs="Times New Roman"/>
          <w:b/>
          <w:bCs/>
          <w:sz w:val="26"/>
          <w:szCs w:val="26"/>
        </w:rPr>
        <w:t>) altogether</w:t>
      </w:r>
      <w:r w:rsidRPr="003B7608">
        <w:rPr>
          <w:rFonts w:ascii="Equity OT A" w:hAnsi="Equity OT A" w:cs="Times New Roman"/>
          <w:b/>
          <w:bCs/>
          <w:sz w:val="26"/>
          <w:szCs w:val="26"/>
        </w:rPr>
        <w:t>.</w:t>
      </w:r>
      <w:r>
        <w:rPr>
          <w:rFonts w:ascii="Equity OT A" w:hAnsi="Equity OT A" w:cs="Times New Roman"/>
          <w:b/>
          <w:bCs/>
          <w:sz w:val="26"/>
          <w:szCs w:val="26"/>
        </w:rPr>
        <w:t xml:space="preserve"> If </w:t>
      </w:r>
      <w:r w:rsidR="004041FD">
        <w:rPr>
          <w:rFonts w:ascii="Equity OT A" w:hAnsi="Equity OT A" w:cs="Times New Roman"/>
          <w:b/>
          <w:bCs/>
          <w:sz w:val="26"/>
          <w:szCs w:val="26"/>
        </w:rPr>
        <w:t>CMS</w:t>
      </w:r>
      <w:r>
        <w:rPr>
          <w:rFonts w:ascii="Equity OT A" w:hAnsi="Equity OT A" w:cs="Times New Roman"/>
          <w:b/>
          <w:bCs/>
          <w:sz w:val="26"/>
          <w:szCs w:val="26"/>
        </w:rPr>
        <w:t xml:space="preserve"> continues to disagree with that legal analysis, it should maintain or extend the existing clawback timeline.</w:t>
      </w:r>
      <w:r w:rsidRPr="003B7608">
        <w:rPr>
          <w:rFonts w:ascii="Equity OT A" w:hAnsi="Equity OT A" w:cs="Times New Roman"/>
          <w:b/>
          <w:bCs/>
          <w:sz w:val="26"/>
          <w:szCs w:val="26"/>
        </w:rPr>
        <w:t xml:space="preserve">  </w:t>
      </w:r>
    </w:p>
    <w:p w14:paraId="15B29076" w14:textId="77777777" w:rsidR="00DD084B" w:rsidRPr="005C1BE8" w:rsidRDefault="00DD084B" w:rsidP="00DD084B">
      <w:pPr>
        <w:rPr>
          <w:rFonts w:ascii="Equity OT A" w:hAnsi="Equity OT A" w:cs="Arial"/>
          <w:b/>
          <w:bCs/>
          <w:sz w:val="26"/>
          <w:szCs w:val="26"/>
          <w:u w:val="single"/>
        </w:rPr>
      </w:pPr>
      <w:r w:rsidRPr="005C1BE8">
        <w:rPr>
          <w:rFonts w:ascii="Equity OT A" w:hAnsi="Equity OT A" w:cs="Arial"/>
          <w:b/>
          <w:bCs/>
          <w:sz w:val="26"/>
          <w:szCs w:val="26"/>
          <w:u w:val="single"/>
        </w:rPr>
        <w:lastRenderedPageBreak/>
        <w:t xml:space="preserve">MEDICARE OPPS DRUGS ACQUISITION COST SURVEY </w:t>
      </w:r>
    </w:p>
    <w:p w14:paraId="7E5CB6AF" w14:textId="7F112C8D" w:rsidR="00DD084B" w:rsidRPr="002D3F6F" w:rsidRDefault="004041FD" w:rsidP="00DD084B">
      <w:pPr>
        <w:ind w:firstLine="720"/>
        <w:jc w:val="both"/>
        <w:rPr>
          <w:rFonts w:ascii="Equity OT A" w:hAnsi="Equity OT A" w:cs="Arial"/>
          <w:sz w:val="26"/>
          <w:szCs w:val="26"/>
        </w:rPr>
      </w:pPr>
      <w:r>
        <w:rPr>
          <w:rFonts w:ascii="Equity OT A" w:hAnsi="Equity OT A" w:cs="Arial"/>
          <w:b/>
          <w:bCs/>
          <w:sz w:val="26"/>
          <w:szCs w:val="26"/>
        </w:rPr>
        <w:t>CMS</w:t>
      </w:r>
      <w:r w:rsidR="00DD084B" w:rsidRPr="002D3F6F">
        <w:rPr>
          <w:rFonts w:ascii="Equity OT A" w:hAnsi="Equity OT A" w:cs="Arial"/>
          <w:b/>
          <w:bCs/>
          <w:sz w:val="26"/>
          <w:szCs w:val="26"/>
        </w:rPr>
        <w:t xml:space="preserve"> also should abandon its proposal to conduct a drug acquisition cost survey of all hospitals paid under the OPPS</w:t>
      </w:r>
      <w:r w:rsidR="00DD084B" w:rsidRPr="002D3F6F">
        <w:rPr>
          <w:rFonts w:ascii="Equity OT A" w:hAnsi="Equity OT A" w:cs="Arial"/>
          <w:sz w:val="26"/>
          <w:szCs w:val="26"/>
        </w:rPr>
        <w:t xml:space="preserve">.  </w:t>
      </w:r>
      <w:r w:rsidR="00BA7351">
        <w:rPr>
          <w:rFonts w:ascii="Equity OT A" w:hAnsi="Equity OT A" w:cs="Arial"/>
          <w:sz w:val="26"/>
          <w:szCs w:val="26"/>
        </w:rPr>
        <w:t xml:space="preserve">The survey </w:t>
      </w:r>
      <w:r w:rsidR="00B40B11">
        <w:rPr>
          <w:rFonts w:ascii="Equity OT A" w:hAnsi="Equity OT A" w:cs="Arial"/>
          <w:sz w:val="26"/>
          <w:szCs w:val="26"/>
        </w:rPr>
        <w:t>will</w:t>
      </w:r>
      <w:r w:rsidR="00DD084B" w:rsidRPr="002D3F6F">
        <w:rPr>
          <w:rFonts w:ascii="Equity OT A" w:hAnsi="Equity OT A" w:cs="Arial"/>
          <w:sz w:val="26"/>
          <w:szCs w:val="26"/>
        </w:rPr>
        <w:t xml:space="preserve"> inflict unnecessary costs on hospitals and their employees, all with the apparent (and ill-advised) goal of cutting Medicare payments to certain groups of hospitals beginning in CY</w:t>
      </w:r>
      <w:r w:rsidR="00B52BB0">
        <w:rPr>
          <w:rFonts w:ascii="Equity OT A" w:hAnsi="Equity OT A" w:cs="Arial"/>
          <w:sz w:val="26"/>
          <w:szCs w:val="26"/>
        </w:rPr>
        <w:t xml:space="preserve"> </w:t>
      </w:r>
      <w:r w:rsidR="00DD084B" w:rsidRPr="002D3F6F">
        <w:rPr>
          <w:rFonts w:ascii="Equity OT A" w:hAnsi="Equity OT A" w:cs="Arial"/>
          <w:sz w:val="26"/>
          <w:szCs w:val="26"/>
        </w:rPr>
        <w:t xml:space="preserve">2027.  </w:t>
      </w:r>
    </w:p>
    <w:p w14:paraId="45D96424" w14:textId="51A1A668" w:rsidR="00DD084B" w:rsidRDefault="00DD084B" w:rsidP="00DD084B">
      <w:pPr>
        <w:ind w:firstLine="720"/>
        <w:jc w:val="both"/>
        <w:rPr>
          <w:rFonts w:ascii="Equity OT A" w:eastAsiaTheme="minorEastAsia" w:hAnsi="Equity OT A"/>
          <w:color w:val="000000" w:themeColor="text1"/>
          <w:kern w:val="24"/>
          <w:sz w:val="26"/>
          <w:szCs w:val="26"/>
        </w:rPr>
      </w:pPr>
      <w:r w:rsidRPr="002D3F6F">
        <w:rPr>
          <w:rFonts w:ascii="Equity OT A" w:hAnsi="Equity OT A" w:cs="Arial"/>
          <w:sz w:val="26"/>
          <w:szCs w:val="26"/>
        </w:rPr>
        <w:t>Cost acquisition surveys are</w:t>
      </w:r>
      <w:r>
        <w:rPr>
          <w:rFonts w:ascii="Equity OT A" w:hAnsi="Equity OT A" w:cs="Arial"/>
          <w:sz w:val="26"/>
          <w:szCs w:val="26"/>
        </w:rPr>
        <w:t xml:space="preserve">, in a word, </w:t>
      </w:r>
      <w:r w:rsidRPr="002D3F6F">
        <w:rPr>
          <w:rFonts w:ascii="Equity OT A" w:hAnsi="Equity OT A" w:cs="Arial"/>
          <w:sz w:val="26"/>
          <w:szCs w:val="26"/>
        </w:rPr>
        <w:t xml:space="preserve">costly. The </w:t>
      </w:r>
      <w:r w:rsidR="00B52BB0">
        <w:rPr>
          <w:rFonts w:ascii="Equity OT A" w:hAnsi="Equity OT A" w:cs="Arial"/>
          <w:sz w:val="26"/>
          <w:szCs w:val="26"/>
        </w:rPr>
        <w:t>p</w:t>
      </w:r>
      <w:r w:rsidRPr="002D3F6F">
        <w:rPr>
          <w:rFonts w:ascii="Equity OT A" w:hAnsi="Equity OT A" w:cs="Arial"/>
          <w:sz w:val="26"/>
          <w:szCs w:val="26"/>
        </w:rPr>
        <w:t xml:space="preserve">roposed </w:t>
      </w:r>
      <w:r w:rsidR="00B52BB0">
        <w:rPr>
          <w:rFonts w:ascii="Equity OT A" w:hAnsi="Equity OT A" w:cs="Arial"/>
          <w:sz w:val="26"/>
          <w:szCs w:val="26"/>
        </w:rPr>
        <w:t>r</w:t>
      </w:r>
      <w:r w:rsidRPr="002D3F6F">
        <w:rPr>
          <w:rFonts w:ascii="Equity OT A" w:hAnsi="Equity OT A" w:cs="Arial"/>
          <w:sz w:val="26"/>
          <w:szCs w:val="26"/>
        </w:rPr>
        <w:t xml:space="preserve">ule </w:t>
      </w:r>
      <w:r w:rsidRPr="002D3F6F">
        <w:rPr>
          <w:rFonts w:ascii="Equity OT A" w:eastAsiaTheme="minorEastAsia" w:hAnsi="Equity OT A"/>
          <w:color w:val="000000" w:themeColor="text1"/>
          <w:kern w:val="24"/>
          <w:sz w:val="26"/>
          <w:szCs w:val="26"/>
        </w:rPr>
        <w:t>estimates that each hospital will require 73.5 hours to complete the survey at an approximate cost of $4,000.</w:t>
      </w:r>
      <w:r>
        <w:rPr>
          <w:rFonts w:ascii="Equity OT A" w:eastAsiaTheme="minorEastAsia" w:hAnsi="Equity OT A"/>
          <w:color w:val="000000" w:themeColor="text1"/>
          <w:kern w:val="24"/>
          <w:sz w:val="26"/>
          <w:szCs w:val="26"/>
        </w:rPr>
        <w:t xml:space="preserve"> </w:t>
      </w:r>
      <w:r w:rsidRPr="002D3F6F">
        <w:rPr>
          <w:rFonts w:ascii="Equity OT A" w:eastAsiaTheme="minorEastAsia" w:hAnsi="Equity OT A"/>
          <w:color w:val="000000" w:themeColor="text1"/>
          <w:kern w:val="24"/>
          <w:sz w:val="26"/>
          <w:szCs w:val="26"/>
        </w:rPr>
        <w:t>In its 2006 report to Congress about the lessons learned when conducting hospital acquisition cost surveys, the Government Accountability Office stated that the surveys “</w:t>
      </w:r>
      <w:r w:rsidRPr="002D3F6F">
        <w:rPr>
          <w:rFonts w:ascii="Equity OT A" w:hAnsi="Equity OT A"/>
          <w:sz w:val="26"/>
          <w:szCs w:val="26"/>
        </w:rPr>
        <w:t>created a considerable burden for hospitals</w:t>
      </w:r>
      <w:r>
        <w:rPr>
          <w:rFonts w:ascii="Equity OT A" w:hAnsi="Equity OT A"/>
          <w:sz w:val="26"/>
          <w:szCs w:val="26"/>
        </w:rPr>
        <w:t>.</w:t>
      </w:r>
      <w:r w:rsidRPr="002D3F6F">
        <w:rPr>
          <w:rFonts w:ascii="Equity OT A" w:hAnsi="Equity OT A"/>
          <w:sz w:val="26"/>
          <w:szCs w:val="26"/>
        </w:rPr>
        <w:t xml:space="preserve">” </w:t>
      </w:r>
      <w:r>
        <w:rPr>
          <w:rFonts w:ascii="Equity OT A" w:eastAsiaTheme="minorEastAsia" w:hAnsi="Equity OT A"/>
          <w:color w:val="000000" w:themeColor="text1"/>
          <w:kern w:val="24"/>
          <w:sz w:val="26"/>
          <w:szCs w:val="26"/>
        </w:rPr>
        <w:t xml:space="preserve">Based on our experience with surveys of this kind, this is absolutely true. </w:t>
      </w:r>
      <w:r w:rsidRPr="00F7794B">
        <w:rPr>
          <w:rFonts w:ascii="Equity OT A" w:eastAsiaTheme="minorEastAsia" w:hAnsi="Equity OT A"/>
          <w:b/>
          <w:bCs/>
          <w:color w:val="000000" w:themeColor="text1"/>
          <w:kern w:val="24"/>
          <w:sz w:val="26"/>
          <w:szCs w:val="26"/>
        </w:rPr>
        <w:t xml:space="preserve">And based on that same experience, we can tell you that the </w:t>
      </w:r>
      <w:r w:rsidR="00B52BB0">
        <w:rPr>
          <w:rFonts w:ascii="Equity OT A" w:eastAsiaTheme="minorEastAsia" w:hAnsi="Equity OT A"/>
          <w:b/>
          <w:bCs/>
          <w:color w:val="000000" w:themeColor="text1"/>
          <w:kern w:val="24"/>
          <w:sz w:val="26"/>
          <w:szCs w:val="26"/>
        </w:rPr>
        <w:t>p</w:t>
      </w:r>
      <w:r w:rsidRPr="00F7794B">
        <w:rPr>
          <w:rFonts w:ascii="Equity OT A" w:eastAsiaTheme="minorEastAsia" w:hAnsi="Equity OT A"/>
          <w:b/>
          <w:bCs/>
          <w:color w:val="000000" w:themeColor="text1"/>
          <w:kern w:val="24"/>
          <w:sz w:val="26"/>
          <w:szCs w:val="26"/>
        </w:rPr>
        <w:t xml:space="preserve">roposed </w:t>
      </w:r>
      <w:r w:rsidR="00B52BB0">
        <w:rPr>
          <w:rFonts w:ascii="Equity OT A" w:eastAsiaTheme="minorEastAsia" w:hAnsi="Equity OT A"/>
          <w:b/>
          <w:bCs/>
          <w:color w:val="000000" w:themeColor="text1"/>
          <w:kern w:val="24"/>
          <w:sz w:val="26"/>
          <w:szCs w:val="26"/>
        </w:rPr>
        <w:t>r</w:t>
      </w:r>
      <w:r w:rsidRPr="00F7794B">
        <w:rPr>
          <w:rFonts w:ascii="Equity OT A" w:eastAsiaTheme="minorEastAsia" w:hAnsi="Equity OT A"/>
          <w:b/>
          <w:bCs/>
          <w:color w:val="000000" w:themeColor="text1"/>
          <w:kern w:val="24"/>
          <w:sz w:val="26"/>
          <w:szCs w:val="26"/>
        </w:rPr>
        <w:t>ule’s estimate grossly underestimates both the cost and time required to complete any survey.</w:t>
      </w:r>
      <w:r>
        <w:rPr>
          <w:rFonts w:ascii="Equity OT A" w:eastAsiaTheme="minorEastAsia" w:hAnsi="Equity OT A"/>
          <w:color w:val="000000" w:themeColor="text1"/>
          <w:kern w:val="24"/>
          <w:sz w:val="26"/>
          <w:szCs w:val="26"/>
        </w:rPr>
        <w:t xml:space="preserve">  [</w:t>
      </w:r>
      <w:r w:rsidRPr="00F7794B">
        <w:rPr>
          <w:rFonts w:ascii="Equity OT A" w:eastAsiaTheme="minorEastAsia" w:hAnsi="Equity OT A"/>
          <w:b/>
          <w:bCs/>
          <w:color w:val="000000" w:themeColor="text1"/>
          <w:kern w:val="24"/>
          <w:sz w:val="26"/>
          <w:szCs w:val="26"/>
          <w:highlight w:val="yellow"/>
        </w:rPr>
        <w:t>ADD ANY DETAIL FOR HOW MUCH LONGER AND HOW MUCH MORE EXPENSIVE IT WOULD BE FOR YOUR HOSPITAL TO COMPLETE A SURVEY OF THE ACQUISITION COSTS “FOR EACH SEPARATELY PAYABLE DRUG ACQUIRED BY ALL HOSPITALS PAID UNDER THE OPPS, INCLUDING SCODS, AND DRUGS AND BIOLOGICALS CMS HISTORICALLY TREATS AS SCODS.”</w:t>
      </w:r>
      <w:r>
        <w:rPr>
          <w:rFonts w:ascii="Equity OT A" w:eastAsiaTheme="minorEastAsia" w:hAnsi="Equity OT A"/>
          <w:b/>
          <w:bCs/>
          <w:color w:val="000000" w:themeColor="text1"/>
          <w:kern w:val="24"/>
          <w:sz w:val="26"/>
          <w:szCs w:val="26"/>
        </w:rPr>
        <w:t>]</w:t>
      </w:r>
      <w:r>
        <w:rPr>
          <w:rFonts w:ascii="Equity OT A" w:eastAsiaTheme="minorEastAsia" w:hAnsi="Equity OT A"/>
          <w:color w:val="000000" w:themeColor="text1"/>
          <w:kern w:val="24"/>
          <w:sz w:val="26"/>
          <w:szCs w:val="26"/>
        </w:rPr>
        <w:t xml:space="preserve">  </w:t>
      </w:r>
    </w:p>
    <w:p w14:paraId="3FE389A0" w14:textId="3D76BB49" w:rsidR="00DD084B" w:rsidRPr="002D3F6F" w:rsidRDefault="00DD084B" w:rsidP="00DD084B">
      <w:pPr>
        <w:ind w:firstLine="720"/>
        <w:jc w:val="both"/>
        <w:rPr>
          <w:rFonts w:ascii="Equity OT A" w:hAnsi="Equity OT A" w:cs="Arial"/>
          <w:color w:val="000000" w:themeColor="text1"/>
          <w:kern w:val="24"/>
          <w:sz w:val="26"/>
          <w:szCs w:val="26"/>
        </w:rPr>
      </w:pPr>
      <w:r w:rsidRPr="002D3F6F">
        <w:rPr>
          <w:rFonts w:ascii="Equity OT A" w:hAnsi="Equity OT A" w:cs="Arial"/>
          <w:color w:val="000000" w:themeColor="text1"/>
          <w:kern w:val="24"/>
          <w:sz w:val="26"/>
          <w:szCs w:val="26"/>
        </w:rPr>
        <w:t xml:space="preserve">Ultimately, </w:t>
      </w:r>
      <w:r>
        <w:rPr>
          <w:rFonts w:ascii="Equity OT A" w:hAnsi="Equity OT A" w:cs="Arial"/>
          <w:color w:val="000000" w:themeColor="text1"/>
          <w:kern w:val="24"/>
          <w:sz w:val="26"/>
          <w:szCs w:val="26"/>
        </w:rPr>
        <w:t xml:space="preserve">however, </w:t>
      </w:r>
      <w:r w:rsidRPr="002D3F6F">
        <w:rPr>
          <w:rFonts w:ascii="Equity OT A" w:hAnsi="Equity OT A" w:cs="Arial"/>
          <w:color w:val="000000" w:themeColor="text1"/>
          <w:kern w:val="24"/>
          <w:sz w:val="26"/>
          <w:szCs w:val="26"/>
        </w:rPr>
        <w:t>the main reason to abandon this proposed cost acquisition survey is that its eventual goal should never be pursued. CMS appears to be conducting this survey in service of reducing Medicare reimbursements in CY</w:t>
      </w:r>
      <w:r w:rsidR="00B52BB0">
        <w:rPr>
          <w:rFonts w:ascii="Equity OT A" w:hAnsi="Equity OT A" w:cs="Arial"/>
          <w:color w:val="000000" w:themeColor="text1"/>
          <w:kern w:val="24"/>
          <w:sz w:val="26"/>
          <w:szCs w:val="26"/>
        </w:rPr>
        <w:t xml:space="preserve"> </w:t>
      </w:r>
      <w:r w:rsidRPr="002D3F6F">
        <w:rPr>
          <w:rFonts w:ascii="Equity OT A" w:hAnsi="Equity OT A" w:cs="Arial"/>
          <w:color w:val="000000" w:themeColor="text1"/>
          <w:kern w:val="24"/>
          <w:sz w:val="26"/>
          <w:szCs w:val="26"/>
        </w:rPr>
        <w:t xml:space="preserve">2027 and beyond. But Medicare payments </w:t>
      </w:r>
      <w:r w:rsidRPr="002D3F6F">
        <w:rPr>
          <w:rFonts w:ascii="Equity OT A" w:hAnsi="Equity OT A" w:cs="Arial"/>
          <w:i/>
          <w:iCs/>
          <w:color w:val="000000" w:themeColor="text1"/>
          <w:kern w:val="24"/>
          <w:sz w:val="26"/>
          <w:szCs w:val="26"/>
        </w:rPr>
        <w:t>already</w:t>
      </w:r>
      <w:r w:rsidRPr="002D3F6F">
        <w:rPr>
          <w:rFonts w:ascii="Equity OT A" w:hAnsi="Equity OT A" w:cs="Arial"/>
          <w:color w:val="000000" w:themeColor="text1"/>
          <w:kern w:val="24"/>
          <w:sz w:val="26"/>
          <w:szCs w:val="26"/>
        </w:rPr>
        <w:t xml:space="preserve"> lag far behind the costs hospitals incur for providing care to Medicare beneficiaries. </w:t>
      </w:r>
      <w:r w:rsidRPr="005B7DC5">
        <w:rPr>
          <w:rFonts w:ascii="Equity OT A" w:hAnsi="Equity OT A" w:cs="Times New Roman"/>
          <w:sz w:val="26"/>
          <w:szCs w:val="26"/>
        </w:rPr>
        <w:t xml:space="preserve">Medicare reimbursement continues to lag—covering just 83 cents for every dollar spent by hospitals in 2023, resulting in over $100 billion in underpayments. </w:t>
      </w:r>
      <w:r w:rsidRPr="00E955E5">
        <w:rPr>
          <w:rFonts w:ascii="Equity OT A" w:hAnsi="Equity OT A" w:cs="Times New Roman"/>
          <w:sz w:val="26"/>
          <w:szCs w:val="26"/>
        </w:rPr>
        <w:t xml:space="preserve">From 2022 to 2024, general inflation rose by 14.1%, while Medicare net inpatient payment rates increased by only 5.1%—amounting to an effective payment </w:t>
      </w:r>
      <w:r w:rsidRPr="00E955E5">
        <w:rPr>
          <w:rFonts w:ascii="Equity OT A" w:hAnsi="Equity OT A" w:cs="Times New Roman"/>
          <w:i/>
          <w:iCs/>
          <w:sz w:val="26"/>
          <w:szCs w:val="26"/>
        </w:rPr>
        <w:t>cut</w:t>
      </w:r>
      <w:r w:rsidRPr="00E955E5">
        <w:rPr>
          <w:rFonts w:ascii="Equity OT A" w:hAnsi="Equity OT A" w:cs="Times New Roman"/>
          <w:sz w:val="26"/>
          <w:szCs w:val="26"/>
        </w:rPr>
        <w:t xml:space="preserve"> over the past three years</w:t>
      </w:r>
      <w:r>
        <w:rPr>
          <w:rFonts w:ascii="Equity OT A" w:hAnsi="Equity OT A" w:cs="Times New Roman"/>
          <w:sz w:val="26"/>
          <w:szCs w:val="26"/>
        </w:rPr>
        <w:t>. And i</w:t>
      </w:r>
      <w:r w:rsidRPr="005B7DC5">
        <w:rPr>
          <w:rFonts w:ascii="Equity OT A" w:hAnsi="Equity OT A" w:cs="Times New Roman"/>
          <w:sz w:val="26"/>
          <w:szCs w:val="26"/>
        </w:rPr>
        <w:t>n December 2024, the Medicare Payment Advisory Commission noted in a preliminary presentation</w:t>
      </w:r>
      <w:r w:rsidRPr="00F85F94">
        <w:rPr>
          <w:rFonts w:ascii="Equity OT A" w:hAnsi="Equity OT A" w:cs="Times New Roman"/>
          <w:sz w:val="26"/>
          <w:szCs w:val="26"/>
        </w:rPr>
        <w:t xml:space="preserve"> to Commissioners that hospital Medicare margins had sunk </w:t>
      </w:r>
      <w:r>
        <w:rPr>
          <w:rFonts w:ascii="Equity OT A" w:hAnsi="Equity OT A" w:cs="Times New Roman"/>
          <w:sz w:val="26"/>
          <w:szCs w:val="26"/>
        </w:rPr>
        <w:t xml:space="preserve">to </w:t>
      </w:r>
      <w:r w:rsidRPr="00F85F94">
        <w:rPr>
          <w:rFonts w:ascii="Equity OT A" w:hAnsi="Equity OT A" w:cs="Times New Roman"/>
          <w:sz w:val="26"/>
          <w:szCs w:val="26"/>
        </w:rPr>
        <w:t>an all-time low of negative 12.6% and were projected to remain at that level in 2025.</w:t>
      </w:r>
      <w:r>
        <w:rPr>
          <w:rFonts w:ascii="Equity OT A" w:hAnsi="Equity OT A" w:cs="Times New Roman"/>
          <w:sz w:val="26"/>
          <w:szCs w:val="26"/>
        </w:rPr>
        <w:t xml:space="preserve">  </w:t>
      </w:r>
    </w:p>
    <w:p w14:paraId="1723A315" w14:textId="5445B435" w:rsidR="00DD084B" w:rsidRPr="002D3F6F" w:rsidRDefault="00DD084B" w:rsidP="00DD084B">
      <w:pPr>
        <w:ind w:firstLine="720"/>
        <w:jc w:val="both"/>
        <w:rPr>
          <w:rFonts w:ascii="Equity OT A" w:hAnsi="Equity OT A" w:cs="Arial"/>
          <w:bCs/>
          <w:color w:val="000000" w:themeColor="text1"/>
          <w:kern w:val="24"/>
          <w:sz w:val="26"/>
          <w:szCs w:val="26"/>
        </w:rPr>
      </w:pPr>
      <w:r>
        <w:rPr>
          <w:rFonts w:ascii="Equity OT A" w:hAnsi="Equity OT A" w:cs="Arial"/>
          <w:color w:val="000000" w:themeColor="text1"/>
          <w:kern w:val="24"/>
          <w:sz w:val="26"/>
          <w:szCs w:val="26"/>
        </w:rPr>
        <w:t>A</w:t>
      </w:r>
      <w:r w:rsidRPr="002D3F6F">
        <w:rPr>
          <w:rFonts w:ascii="Equity OT A" w:hAnsi="Equity OT A" w:cs="Arial"/>
          <w:color w:val="000000" w:themeColor="text1"/>
          <w:kern w:val="24"/>
          <w:sz w:val="26"/>
          <w:szCs w:val="26"/>
        </w:rPr>
        <w:t>n additional Medicare cut</w:t>
      </w:r>
      <w:r>
        <w:rPr>
          <w:rFonts w:ascii="Equity OT A" w:hAnsi="Equity OT A" w:cs="Arial"/>
          <w:color w:val="000000" w:themeColor="text1"/>
          <w:kern w:val="24"/>
          <w:sz w:val="26"/>
          <w:szCs w:val="26"/>
        </w:rPr>
        <w:t xml:space="preserve"> resulting from this proposed survey</w:t>
      </w:r>
      <w:r w:rsidRPr="002D3F6F">
        <w:rPr>
          <w:rFonts w:ascii="Equity OT A" w:hAnsi="Equity OT A" w:cs="Arial"/>
          <w:color w:val="000000" w:themeColor="text1"/>
          <w:kern w:val="24"/>
          <w:sz w:val="26"/>
          <w:szCs w:val="26"/>
        </w:rPr>
        <w:t xml:space="preserve"> would be unsustainable.</w:t>
      </w:r>
      <w:r>
        <w:rPr>
          <w:rFonts w:ascii="Equity OT A" w:hAnsi="Equity OT A" w:cs="Arial"/>
          <w:color w:val="000000" w:themeColor="text1"/>
          <w:kern w:val="24"/>
          <w:sz w:val="26"/>
          <w:szCs w:val="26"/>
        </w:rPr>
        <w:t>[</w:t>
      </w:r>
      <w:r w:rsidRPr="00F7794B">
        <w:rPr>
          <w:rFonts w:ascii="Equity OT A" w:hAnsi="Equity OT A" w:cs="Arial"/>
          <w:b/>
          <w:bCs/>
          <w:color w:val="000000" w:themeColor="text1"/>
          <w:kern w:val="24"/>
          <w:sz w:val="26"/>
          <w:szCs w:val="26"/>
          <w:highlight w:val="yellow"/>
        </w:rPr>
        <w:t>WHAT WOULD BE THE IMPACT ON YOUR HOSPITAL?</w:t>
      </w:r>
      <w:r>
        <w:rPr>
          <w:rFonts w:ascii="Equity OT A" w:hAnsi="Equity OT A" w:cs="Arial"/>
          <w:b/>
          <w:bCs/>
          <w:color w:val="000000" w:themeColor="text1"/>
          <w:kern w:val="24"/>
          <w:sz w:val="26"/>
          <w:szCs w:val="26"/>
          <w:highlight w:val="yellow"/>
        </w:rPr>
        <w:t xml:space="preserve"> IS THERE ANYTHING DRUG-SPECIFIC, LIKE NOT BEING ABLE TO AFFORD CERTAIN DRUGS? </w:t>
      </w:r>
      <w:r w:rsidR="00037917">
        <w:rPr>
          <w:rFonts w:ascii="Equity OT A" w:hAnsi="Equity OT A" w:cs="Arial"/>
          <w:b/>
          <w:bCs/>
          <w:color w:val="000000" w:themeColor="text1"/>
          <w:kern w:val="24"/>
          <w:sz w:val="26"/>
          <w:szCs w:val="26"/>
          <w:highlight w:val="yellow"/>
        </w:rPr>
        <w:t>OR CONSIDER SAYING</w:t>
      </w:r>
      <w:r w:rsidRPr="00F7794B">
        <w:rPr>
          <w:rFonts w:ascii="Equity OT A" w:hAnsi="Equity OT A" w:cs="Arial"/>
          <w:b/>
          <w:bCs/>
          <w:color w:val="000000" w:themeColor="text1"/>
          <w:kern w:val="24"/>
          <w:sz w:val="26"/>
          <w:szCs w:val="26"/>
          <w:highlight w:val="yellow"/>
        </w:rPr>
        <w:t xml:space="preserve">: </w:t>
      </w:r>
      <w:r>
        <w:rPr>
          <w:rFonts w:ascii="Equity OT A" w:hAnsi="Equity OT A" w:cs="Arial"/>
          <w:b/>
          <w:bCs/>
          <w:color w:val="000000" w:themeColor="text1"/>
          <w:kern w:val="24"/>
          <w:sz w:val="26"/>
          <w:szCs w:val="26"/>
          <w:highlight w:val="yellow"/>
        </w:rPr>
        <w:t>“</w:t>
      </w:r>
      <w:r w:rsidRPr="00F7794B">
        <w:rPr>
          <w:rFonts w:ascii="Equity OT A" w:hAnsi="Equity OT A" w:cs="Arial"/>
          <w:b/>
          <w:bCs/>
          <w:color w:val="000000" w:themeColor="text1"/>
          <w:kern w:val="24"/>
          <w:sz w:val="26"/>
          <w:szCs w:val="26"/>
          <w:highlight w:val="yellow"/>
        </w:rPr>
        <w:t>FOR ALL THE REASONS EXPLAINED ABOVE, WE CANNOT AFFORD YET ANOTHER HIT TO OUR MARGINS</w:t>
      </w:r>
      <w:r>
        <w:rPr>
          <w:rFonts w:ascii="Equity OT A" w:hAnsi="Equity OT A" w:cs="Arial"/>
          <w:color w:val="000000" w:themeColor="text1"/>
          <w:kern w:val="24"/>
          <w:sz w:val="26"/>
          <w:szCs w:val="26"/>
        </w:rPr>
        <w:t xml:space="preserve">.”] </w:t>
      </w:r>
      <w:r w:rsidRPr="002D3F6F">
        <w:rPr>
          <w:rFonts w:ascii="Equity OT A" w:hAnsi="Equity OT A" w:cs="Arial"/>
          <w:b/>
          <w:color w:val="000000" w:themeColor="text1"/>
          <w:kern w:val="24"/>
          <w:sz w:val="26"/>
          <w:szCs w:val="26"/>
        </w:rPr>
        <w:t>Thus, if the goal of this survey is to cut Medicare payments, the survey should not be conducted at all</w:t>
      </w:r>
      <w:r w:rsidRPr="002D3F6F">
        <w:rPr>
          <w:rFonts w:ascii="Equity OT A" w:hAnsi="Equity OT A" w:cs="Arial"/>
          <w:bCs/>
          <w:color w:val="000000" w:themeColor="text1"/>
          <w:kern w:val="24"/>
          <w:sz w:val="26"/>
          <w:szCs w:val="26"/>
        </w:rPr>
        <w:t>.</w:t>
      </w:r>
    </w:p>
    <w:p w14:paraId="4D341BF1" w14:textId="70AE809E" w:rsidR="00DD084B" w:rsidRPr="002D3F6F" w:rsidRDefault="00DD084B" w:rsidP="00DD084B">
      <w:pPr>
        <w:ind w:firstLine="720"/>
        <w:jc w:val="both"/>
        <w:rPr>
          <w:rFonts w:ascii="Equity OT A" w:hAnsi="Equity OT A"/>
          <w:sz w:val="26"/>
          <w:szCs w:val="26"/>
        </w:rPr>
      </w:pPr>
      <w:r w:rsidRPr="002D3F6F">
        <w:rPr>
          <w:rFonts w:ascii="Equity OT A" w:eastAsiaTheme="minorEastAsia" w:hAnsi="Equity OT A"/>
          <w:color w:val="000000" w:themeColor="text1"/>
          <w:kern w:val="24"/>
          <w:sz w:val="26"/>
          <w:szCs w:val="26"/>
        </w:rPr>
        <w:lastRenderedPageBreak/>
        <w:t>The agency also must keep in mind that any survey results are of limited value</w:t>
      </w:r>
      <w:r>
        <w:rPr>
          <w:rFonts w:ascii="Equity OT A" w:eastAsiaTheme="minorEastAsia" w:hAnsi="Equity OT A"/>
          <w:color w:val="000000" w:themeColor="text1"/>
          <w:kern w:val="24"/>
          <w:sz w:val="26"/>
          <w:szCs w:val="26"/>
        </w:rPr>
        <w:t>, and t</w:t>
      </w:r>
      <w:r w:rsidRPr="002D3F6F">
        <w:rPr>
          <w:rFonts w:ascii="Equity OT A" w:hAnsi="Equity OT A"/>
          <w:sz w:val="26"/>
          <w:szCs w:val="26"/>
        </w:rPr>
        <w:t xml:space="preserve">he specific questions that CMS asks </w:t>
      </w:r>
      <w:r>
        <w:rPr>
          <w:rFonts w:ascii="Equity OT A" w:hAnsi="Equity OT A"/>
          <w:sz w:val="26"/>
          <w:szCs w:val="26"/>
        </w:rPr>
        <w:t xml:space="preserve">only </w:t>
      </w:r>
      <w:proofErr w:type="gramStart"/>
      <w:r w:rsidRPr="002D3F6F">
        <w:rPr>
          <w:rFonts w:ascii="Equity OT A" w:hAnsi="Equity OT A"/>
          <w:sz w:val="26"/>
          <w:szCs w:val="26"/>
        </w:rPr>
        <w:t>highlight</w:t>
      </w:r>
      <w:proofErr w:type="gramEnd"/>
      <w:r w:rsidRPr="002D3F6F">
        <w:rPr>
          <w:rFonts w:ascii="Equity OT A" w:hAnsi="Equity OT A"/>
          <w:sz w:val="26"/>
          <w:szCs w:val="26"/>
        </w:rPr>
        <w:t xml:space="preserve"> </w:t>
      </w:r>
      <w:r>
        <w:rPr>
          <w:rFonts w:ascii="Equity OT A" w:hAnsi="Equity OT A"/>
          <w:sz w:val="26"/>
          <w:szCs w:val="26"/>
        </w:rPr>
        <w:t>those limitations</w:t>
      </w:r>
      <w:r w:rsidRPr="002D3F6F">
        <w:rPr>
          <w:rFonts w:ascii="Equity OT A" w:hAnsi="Equity OT A"/>
          <w:sz w:val="26"/>
          <w:szCs w:val="26"/>
        </w:rPr>
        <w:t xml:space="preserve">. </w:t>
      </w:r>
      <w:r w:rsidRPr="002D3F6F">
        <w:rPr>
          <w:rFonts w:ascii="Equity OT A" w:hAnsi="Equity OT A"/>
          <w:i/>
          <w:iCs/>
          <w:sz w:val="26"/>
          <w:szCs w:val="26"/>
        </w:rPr>
        <w:t>First</w:t>
      </w:r>
      <w:r w:rsidRPr="002D3F6F">
        <w:rPr>
          <w:rFonts w:ascii="Equity OT A" w:hAnsi="Equity OT A"/>
          <w:sz w:val="26"/>
          <w:szCs w:val="26"/>
        </w:rPr>
        <w:t xml:space="preserve">, CMS asks whether it “should make responding to the survey a mandatory requirement of all hospitals paid under OPPS,” but CMS identifies no statutory authority for such a mandatory requirement. Section 1833(t)(14)(D)(iii), the only statute cited in that discussion, certainly does not provide the agency with the authority to </w:t>
      </w:r>
      <w:r w:rsidRPr="002D3F6F">
        <w:rPr>
          <w:rFonts w:ascii="Equity OT A" w:hAnsi="Equity OT A"/>
          <w:i/>
          <w:iCs/>
          <w:sz w:val="26"/>
          <w:szCs w:val="26"/>
        </w:rPr>
        <w:t>mandate</w:t>
      </w:r>
      <w:r w:rsidRPr="002D3F6F">
        <w:rPr>
          <w:rFonts w:ascii="Equity OT A" w:hAnsi="Equity OT A"/>
          <w:sz w:val="26"/>
          <w:szCs w:val="26"/>
        </w:rPr>
        <w:t xml:space="preserve"> hospital responses. All it does is set forth the requirements for a survey. If Congress wanted to require hospital participation in a drug acquisition cost survey or allow the </w:t>
      </w:r>
      <w:r w:rsidR="00496241">
        <w:rPr>
          <w:rFonts w:ascii="Equity OT A" w:hAnsi="Equity OT A"/>
          <w:sz w:val="26"/>
          <w:szCs w:val="26"/>
        </w:rPr>
        <w:t xml:space="preserve">Department of Health and Human Services </w:t>
      </w:r>
      <w:r w:rsidRPr="002D3F6F">
        <w:rPr>
          <w:rFonts w:ascii="Equity OT A" w:hAnsi="Equity OT A"/>
          <w:sz w:val="26"/>
          <w:szCs w:val="26"/>
        </w:rPr>
        <w:t>Secretary to take enforcement action for a non-response, it would have done so, as it has in other contexts.</w:t>
      </w:r>
      <w:r>
        <w:rPr>
          <w:rFonts w:ascii="Equity OT A" w:hAnsi="Equity OT A"/>
          <w:sz w:val="26"/>
          <w:szCs w:val="26"/>
        </w:rPr>
        <w:t xml:space="preserve"> </w:t>
      </w:r>
      <w:r w:rsidRPr="002D3F6F">
        <w:rPr>
          <w:rFonts w:ascii="Equity OT A" w:hAnsi="Equity OT A"/>
          <w:b/>
          <w:bCs/>
          <w:sz w:val="26"/>
          <w:szCs w:val="26"/>
        </w:rPr>
        <w:t xml:space="preserve">Absent such statutory authority, and absent any way to enforce a </w:t>
      </w:r>
      <w:r>
        <w:rPr>
          <w:rFonts w:ascii="Equity OT A" w:hAnsi="Equity OT A"/>
          <w:b/>
          <w:bCs/>
          <w:sz w:val="26"/>
          <w:szCs w:val="26"/>
        </w:rPr>
        <w:t xml:space="preserve">manufactured </w:t>
      </w:r>
      <w:r w:rsidRPr="002D3F6F">
        <w:rPr>
          <w:rFonts w:ascii="Equity OT A" w:hAnsi="Equity OT A"/>
          <w:b/>
          <w:bCs/>
          <w:sz w:val="26"/>
          <w:szCs w:val="26"/>
        </w:rPr>
        <w:t xml:space="preserve">response-requirement, the agency must explicitly acknowledge in the </w:t>
      </w:r>
      <w:r w:rsidR="00B52BB0">
        <w:rPr>
          <w:rFonts w:ascii="Equity OT A" w:hAnsi="Equity OT A"/>
          <w:b/>
          <w:bCs/>
          <w:sz w:val="26"/>
          <w:szCs w:val="26"/>
        </w:rPr>
        <w:t>f</w:t>
      </w:r>
      <w:r w:rsidRPr="002D3F6F">
        <w:rPr>
          <w:rFonts w:ascii="Equity OT A" w:hAnsi="Equity OT A"/>
          <w:b/>
          <w:bCs/>
          <w:sz w:val="26"/>
          <w:szCs w:val="26"/>
        </w:rPr>
        <w:t xml:space="preserve">inal </w:t>
      </w:r>
      <w:r w:rsidR="00B52BB0">
        <w:rPr>
          <w:rFonts w:ascii="Equity OT A" w:hAnsi="Equity OT A"/>
          <w:b/>
          <w:bCs/>
          <w:sz w:val="26"/>
          <w:szCs w:val="26"/>
        </w:rPr>
        <w:t>r</w:t>
      </w:r>
      <w:r w:rsidRPr="002D3F6F">
        <w:rPr>
          <w:rFonts w:ascii="Equity OT A" w:hAnsi="Equity OT A"/>
          <w:b/>
          <w:bCs/>
          <w:sz w:val="26"/>
          <w:szCs w:val="26"/>
        </w:rPr>
        <w:t xml:space="preserve">ule that responding to any cost acquisition survey is purely </w:t>
      </w:r>
      <w:r w:rsidRPr="002D3F6F">
        <w:rPr>
          <w:rFonts w:ascii="Equity OT A" w:hAnsi="Equity OT A"/>
          <w:b/>
          <w:bCs/>
          <w:i/>
          <w:iCs/>
          <w:sz w:val="26"/>
          <w:szCs w:val="26"/>
        </w:rPr>
        <w:t>voluntary</w:t>
      </w:r>
      <w:r w:rsidRPr="002D3F6F">
        <w:rPr>
          <w:rFonts w:ascii="Equity OT A" w:hAnsi="Equity OT A"/>
          <w:sz w:val="26"/>
          <w:szCs w:val="26"/>
        </w:rPr>
        <w:t>.</w:t>
      </w:r>
    </w:p>
    <w:p w14:paraId="6320D90C" w14:textId="6D86382E" w:rsidR="00DD084B" w:rsidRPr="002D3F6F" w:rsidRDefault="00DD084B" w:rsidP="00DD084B">
      <w:pPr>
        <w:jc w:val="both"/>
        <w:rPr>
          <w:sz w:val="26"/>
          <w:szCs w:val="26"/>
        </w:rPr>
      </w:pPr>
      <w:r w:rsidRPr="002D3F6F">
        <w:rPr>
          <w:rFonts w:ascii="Equity OT A" w:hAnsi="Equity OT A"/>
          <w:sz w:val="26"/>
          <w:szCs w:val="26"/>
        </w:rPr>
        <w:tab/>
      </w:r>
      <w:r w:rsidRPr="002D3F6F">
        <w:rPr>
          <w:rFonts w:ascii="Equity OT A" w:hAnsi="Equity OT A"/>
          <w:i/>
          <w:iCs/>
          <w:sz w:val="26"/>
          <w:szCs w:val="26"/>
        </w:rPr>
        <w:t>Second</w:t>
      </w:r>
      <w:r w:rsidRPr="002D3F6F">
        <w:rPr>
          <w:rFonts w:ascii="Equity OT A" w:hAnsi="Equity OT A"/>
          <w:sz w:val="26"/>
          <w:szCs w:val="26"/>
        </w:rPr>
        <w:t xml:space="preserve">, perhaps recognizing that it has no </w:t>
      </w:r>
      <w:r>
        <w:rPr>
          <w:rFonts w:ascii="Equity OT A" w:hAnsi="Equity OT A"/>
          <w:sz w:val="26"/>
          <w:szCs w:val="26"/>
        </w:rPr>
        <w:t xml:space="preserve">legal </w:t>
      </w:r>
      <w:r w:rsidRPr="002D3F6F">
        <w:rPr>
          <w:rFonts w:ascii="Equity OT A" w:hAnsi="Equity OT A"/>
          <w:sz w:val="26"/>
          <w:szCs w:val="26"/>
        </w:rPr>
        <w:t xml:space="preserve">authority to require a survey response, the agency “welcome[s] comment on how we might propose to interpret non-responses to the survey.” The </w:t>
      </w:r>
      <w:r w:rsidR="00B52BB0">
        <w:rPr>
          <w:rFonts w:ascii="Equity OT A" w:hAnsi="Equity OT A"/>
          <w:sz w:val="26"/>
          <w:szCs w:val="26"/>
        </w:rPr>
        <w:t>p</w:t>
      </w:r>
      <w:r w:rsidRPr="002D3F6F">
        <w:rPr>
          <w:rFonts w:ascii="Equity OT A" w:hAnsi="Equity OT A"/>
          <w:sz w:val="26"/>
          <w:szCs w:val="26"/>
        </w:rPr>
        <w:t xml:space="preserve">roposed </w:t>
      </w:r>
      <w:r w:rsidR="00B52BB0">
        <w:rPr>
          <w:rFonts w:ascii="Equity OT A" w:hAnsi="Equity OT A"/>
          <w:sz w:val="26"/>
          <w:szCs w:val="26"/>
        </w:rPr>
        <w:t>r</w:t>
      </w:r>
      <w:r w:rsidRPr="002D3F6F">
        <w:rPr>
          <w:rFonts w:ascii="Equity OT A" w:hAnsi="Equity OT A"/>
          <w:sz w:val="26"/>
          <w:szCs w:val="26"/>
        </w:rPr>
        <w:t xml:space="preserve">ule includes four options that the agency could use to interpret a hospital’s non-response to its survey. </w:t>
      </w:r>
      <w:r>
        <w:rPr>
          <w:rFonts w:ascii="Equity OT A" w:hAnsi="Equity OT A"/>
          <w:sz w:val="26"/>
          <w:szCs w:val="26"/>
        </w:rPr>
        <w:t xml:space="preserve">But </w:t>
      </w:r>
      <w:r>
        <w:rPr>
          <w:rFonts w:ascii="Equity OT A" w:hAnsi="Equity OT A"/>
          <w:i/>
          <w:iCs/>
          <w:sz w:val="26"/>
          <w:szCs w:val="26"/>
        </w:rPr>
        <w:t>n</w:t>
      </w:r>
      <w:r w:rsidRPr="002D3F6F">
        <w:rPr>
          <w:rFonts w:ascii="Equity OT A" w:hAnsi="Equity OT A"/>
          <w:i/>
          <w:iCs/>
          <w:sz w:val="26"/>
          <w:szCs w:val="26"/>
        </w:rPr>
        <w:t>one of these options</w:t>
      </w:r>
      <w:r w:rsidRPr="002D3F6F">
        <w:rPr>
          <w:rFonts w:ascii="Equity OT A" w:hAnsi="Equity OT A"/>
          <w:sz w:val="26"/>
          <w:szCs w:val="26"/>
        </w:rPr>
        <w:t xml:space="preserve"> would satisfy the statutory requirement that a survey “…have a large sample of hospitals that is sufficient to generate a statistically significant estimate of the average hospital acquisition cost for each specified covered outpatient drug.”</w:t>
      </w:r>
      <w:r>
        <w:rPr>
          <w:rFonts w:ascii="Equity OT A" w:hAnsi="Equity OT A"/>
          <w:sz w:val="26"/>
          <w:szCs w:val="26"/>
        </w:rPr>
        <w:t xml:space="preserve"> </w:t>
      </w:r>
      <w:r w:rsidRPr="00D60C18">
        <w:rPr>
          <w:rFonts w:ascii="Equity OT A" w:hAnsi="Equity OT A"/>
          <w:b/>
          <w:bCs/>
          <w:sz w:val="26"/>
          <w:szCs w:val="26"/>
        </w:rPr>
        <w:t>P</w:t>
      </w:r>
      <w:r w:rsidRPr="00D60C18">
        <w:rPr>
          <w:rFonts w:ascii="Equity OT A" w:hAnsi="Equity OT A" w:cs="Arial"/>
          <w:b/>
          <w:bCs/>
          <w:color w:val="000000" w:themeColor="text1"/>
          <w:sz w:val="26"/>
          <w:szCs w:val="26"/>
        </w:rPr>
        <w:t>ut simply, the agency cannot contrive responses where there are none and then claim that there is a large enough sample size. What’s more, the agency’s made-up interpretations of non-responses would yield inaccurate data that is in no way “statistically significant.”</w:t>
      </w:r>
      <w:r w:rsidRPr="002D3F6F">
        <w:rPr>
          <w:rFonts w:ascii="Equity OT A" w:hAnsi="Equity OT A" w:cs="Arial"/>
          <w:color w:val="000000" w:themeColor="text1"/>
          <w:sz w:val="26"/>
          <w:szCs w:val="26"/>
        </w:rPr>
        <w:t xml:space="preserve"> </w:t>
      </w:r>
      <w:r w:rsidRPr="00E379D3">
        <w:rPr>
          <w:rFonts w:ascii="Equity OT A" w:hAnsi="Equity OT A" w:cs="Arial"/>
          <w:b/>
          <w:bCs/>
          <w:color w:val="000000" w:themeColor="text1"/>
          <w:sz w:val="26"/>
          <w:szCs w:val="26"/>
        </w:rPr>
        <w:t>If the agency is truly concerned about the lack of responses from hospitals, it should not issue a survey in the first place.</w:t>
      </w:r>
      <w:r w:rsidRPr="002D3F6F">
        <w:rPr>
          <w:rFonts w:ascii="Equity OT A" w:hAnsi="Equity OT A"/>
          <w:sz w:val="26"/>
          <w:szCs w:val="26"/>
        </w:rPr>
        <w:t xml:space="preserve"> </w:t>
      </w:r>
    </w:p>
    <w:p w14:paraId="0CC55A3D" w14:textId="507B8F68" w:rsidR="00C860CC" w:rsidRDefault="005C5B24" w:rsidP="00325F68">
      <w:pPr>
        <w:tabs>
          <w:tab w:val="left" w:pos="720"/>
        </w:tabs>
        <w:spacing w:after="0" w:line="240" w:lineRule="auto"/>
        <w:jc w:val="both"/>
        <w:rPr>
          <w:rFonts w:ascii="Equity OT A" w:hAnsi="Equity OT A" w:cs="Times New Roman"/>
          <w:bCs/>
          <w:sz w:val="26"/>
          <w:szCs w:val="26"/>
        </w:rPr>
      </w:pPr>
      <w:r>
        <w:rPr>
          <w:rFonts w:ascii="Equity OT A" w:hAnsi="Equity OT A" w:cs="Times New Roman"/>
          <w:bCs/>
          <w:sz w:val="26"/>
          <w:szCs w:val="26"/>
        </w:rPr>
        <w:tab/>
      </w:r>
      <w:r w:rsidR="000E2A53" w:rsidRPr="000E2A53">
        <w:rPr>
          <w:rFonts w:ascii="Equity OT A" w:hAnsi="Equity OT A" w:cs="Times New Roman"/>
          <w:bCs/>
          <w:sz w:val="26"/>
          <w:szCs w:val="26"/>
        </w:rPr>
        <w:t>We appreciate your consideration of these comments. Please contact me if you have questions</w:t>
      </w:r>
      <w:r w:rsidR="000E2A53">
        <w:rPr>
          <w:rFonts w:ascii="Equity OT A" w:hAnsi="Equity OT A" w:cs="Times New Roman"/>
          <w:bCs/>
          <w:sz w:val="26"/>
          <w:szCs w:val="26"/>
        </w:rPr>
        <w:t>.</w:t>
      </w:r>
    </w:p>
    <w:p w14:paraId="345741A0" w14:textId="77777777" w:rsidR="00C860CC" w:rsidRPr="00E93975" w:rsidRDefault="00C860CC" w:rsidP="00325F68">
      <w:pPr>
        <w:tabs>
          <w:tab w:val="left" w:pos="720"/>
        </w:tabs>
        <w:spacing w:after="0" w:line="240" w:lineRule="auto"/>
        <w:jc w:val="both"/>
        <w:rPr>
          <w:rFonts w:ascii="Equity OT A" w:hAnsi="Equity OT A" w:cs="Times New Roman"/>
          <w:bCs/>
          <w:sz w:val="26"/>
          <w:szCs w:val="26"/>
        </w:rPr>
      </w:pPr>
    </w:p>
    <w:p w14:paraId="465BC479" w14:textId="42C77C57" w:rsidR="003D5D38" w:rsidRPr="00325F68" w:rsidRDefault="003D5D38" w:rsidP="00325F68">
      <w:pPr>
        <w:spacing w:after="0" w:line="240" w:lineRule="auto"/>
        <w:jc w:val="both"/>
        <w:rPr>
          <w:rFonts w:ascii="Equity OT A" w:hAnsi="Equity OT A" w:cs="Times New Roman"/>
          <w:sz w:val="26"/>
          <w:szCs w:val="26"/>
        </w:rPr>
      </w:pPr>
      <w:r w:rsidRPr="00325F68">
        <w:rPr>
          <w:rFonts w:ascii="Equity OT A" w:hAnsi="Equity OT A" w:cs="Times New Roman"/>
          <w:sz w:val="26"/>
          <w:szCs w:val="26"/>
        </w:rPr>
        <w:t>Sincerely,</w:t>
      </w:r>
    </w:p>
    <w:p w14:paraId="498D3724" w14:textId="77777777" w:rsidR="003D5D38" w:rsidRPr="00325F68" w:rsidRDefault="003D5D38" w:rsidP="00325F68">
      <w:pPr>
        <w:spacing w:after="0" w:line="240" w:lineRule="auto"/>
        <w:jc w:val="both"/>
        <w:rPr>
          <w:rFonts w:ascii="Equity OT A" w:hAnsi="Equity OT A" w:cs="Times New Roman"/>
          <w:sz w:val="26"/>
          <w:szCs w:val="26"/>
        </w:rPr>
      </w:pPr>
    </w:p>
    <w:p w14:paraId="49892A1B" w14:textId="77777777" w:rsidR="003D5D38" w:rsidRPr="00325F68" w:rsidRDefault="003D5D38" w:rsidP="00325F68">
      <w:pPr>
        <w:spacing w:after="0" w:line="240" w:lineRule="auto"/>
        <w:jc w:val="both"/>
        <w:rPr>
          <w:rFonts w:ascii="Equity OT A" w:hAnsi="Equity OT A" w:cs="Times New Roman"/>
          <w:b/>
          <w:sz w:val="26"/>
          <w:szCs w:val="26"/>
          <w:highlight w:val="yellow"/>
        </w:rPr>
      </w:pPr>
      <w:r w:rsidRPr="00325F68">
        <w:rPr>
          <w:rFonts w:ascii="Equity OT A" w:hAnsi="Equity OT A" w:cs="Times New Roman"/>
          <w:b/>
          <w:sz w:val="26"/>
          <w:szCs w:val="26"/>
          <w:highlight w:val="yellow"/>
        </w:rPr>
        <w:t>Name</w:t>
      </w:r>
    </w:p>
    <w:p w14:paraId="2E213955" w14:textId="77777777" w:rsidR="003D5D38" w:rsidRPr="00325F68" w:rsidRDefault="003D5D38" w:rsidP="00325F68">
      <w:pPr>
        <w:spacing w:after="0" w:line="240" w:lineRule="auto"/>
        <w:jc w:val="both"/>
        <w:rPr>
          <w:rFonts w:ascii="Equity OT A" w:hAnsi="Equity OT A" w:cs="Times New Roman"/>
          <w:b/>
          <w:sz w:val="26"/>
          <w:szCs w:val="26"/>
          <w:highlight w:val="yellow"/>
        </w:rPr>
      </w:pPr>
      <w:r w:rsidRPr="00325F68">
        <w:rPr>
          <w:rFonts w:ascii="Equity OT A" w:hAnsi="Equity OT A" w:cs="Times New Roman"/>
          <w:b/>
          <w:sz w:val="26"/>
          <w:szCs w:val="26"/>
          <w:highlight w:val="yellow"/>
        </w:rPr>
        <w:t>Title</w:t>
      </w:r>
    </w:p>
    <w:p w14:paraId="03E5DA69" w14:textId="669C6ECD" w:rsidR="009B549B" w:rsidRPr="00325F68" w:rsidRDefault="003D5D38" w:rsidP="00325F68">
      <w:pPr>
        <w:spacing w:after="0" w:line="240" w:lineRule="auto"/>
        <w:jc w:val="both"/>
        <w:rPr>
          <w:rFonts w:ascii="Equity OT A" w:hAnsi="Equity OT A" w:cs="Times New Roman"/>
          <w:sz w:val="26"/>
          <w:szCs w:val="26"/>
        </w:rPr>
      </w:pPr>
      <w:r w:rsidRPr="00325F68">
        <w:rPr>
          <w:rFonts w:ascii="Equity OT A" w:hAnsi="Equity OT A" w:cs="Times New Roman"/>
          <w:b/>
          <w:sz w:val="26"/>
          <w:szCs w:val="26"/>
          <w:highlight w:val="yellow"/>
        </w:rPr>
        <w:t>Repeat Hospital Name and Location</w:t>
      </w:r>
      <w:r w:rsidRPr="00325F68">
        <w:rPr>
          <w:rFonts w:ascii="Equity OT A" w:hAnsi="Equity OT A" w:cs="Times New Roman"/>
          <w:b/>
          <w:sz w:val="26"/>
          <w:szCs w:val="26"/>
        </w:rPr>
        <w:t xml:space="preserve"> </w:t>
      </w:r>
    </w:p>
    <w:p w14:paraId="1460024F" w14:textId="0F804014" w:rsidR="00357738" w:rsidRPr="00325F68" w:rsidRDefault="00357738" w:rsidP="00325F68">
      <w:pPr>
        <w:pStyle w:val="ZSBodyText"/>
        <w:spacing w:after="0" w:line="276" w:lineRule="auto"/>
        <w:jc w:val="both"/>
        <w:rPr>
          <w:rFonts w:ascii="Equity OT A" w:hAnsi="Equity OT A" w:cs="Arial"/>
          <w:sz w:val="26"/>
          <w:szCs w:val="26"/>
        </w:rPr>
      </w:pPr>
    </w:p>
    <w:sectPr w:rsidR="00357738" w:rsidRPr="00325F68" w:rsidSect="00236C1C">
      <w:footerReference w:type="default" r:id="rId11"/>
      <w:pgSz w:w="12240" w:h="15840"/>
      <w:pgMar w:top="13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D4DDD" w14:textId="77777777" w:rsidR="00394AA1" w:rsidRDefault="00394AA1" w:rsidP="008C05A2">
      <w:pPr>
        <w:spacing w:after="0" w:line="240" w:lineRule="auto"/>
      </w:pPr>
      <w:r>
        <w:separator/>
      </w:r>
    </w:p>
  </w:endnote>
  <w:endnote w:type="continuationSeparator" w:id="0">
    <w:p w14:paraId="658A73DD" w14:textId="77777777" w:rsidR="00394AA1" w:rsidRDefault="00394AA1" w:rsidP="008C05A2">
      <w:pPr>
        <w:spacing w:after="0" w:line="240" w:lineRule="auto"/>
      </w:pPr>
      <w:r>
        <w:continuationSeparator/>
      </w:r>
    </w:p>
  </w:endnote>
  <w:endnote w:type="continuationNotice" w:id="1">
    <w:p w14:paraId="1093C239" w14:textId="77777777" w:rsidR="00394AA1" w:rsidRDefault="00394A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quity OT A">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ado">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70588841"/>
      <w:docPartObj>
        <w:docPartGallery w:val="Page Numbers (Bottom of Page)"/>
        <w:docPartUnique/>
      </w:docPartObj>
    </w:sdtPr>
    <w:sdtEndPr>
      <w:rPr>
        <w:noProof/>
      </w:rPr>
    </w:sdtEndPr>
    <w:sdtContent>
      <w:p w14:paraId="101454D3" w14:textId="2773B429" w:rsidR="000D3323" w:rsidRPr="003C2EFC" w:rsidRDefault="000D3323">
        <w:pPr>
          <w:pStyle w:val="Footer"/>
          <w:jc w:val="center"/>
          <w:rPr>
            <w:rFonts w:ascii="Times New Roman" w:hAnsi="Times New Roman" w:cs="Times New Roman"/>
            <w:sz w:val="20"/>
            <w:szCs w:val="20"/>
          </w:rPr>
        </w:pPr>
        <w:r w:rsidRPr="003C2EFC">
          <w:rPr>
            <w:rFonts w:ascii="Times New Roman" w:hAnsi="Times New Roman" w:cs="Times New Roman"/>
            <w:sz w:val="20"/>
            <w:szCs w:val="20"/>
          </w:rPr>
          <w:fldChar w:fldCharType="begin"/>
        </w:r>
        <w:r w:rsidRPr="003C2EFC">
          <w:rPr>
            <w:rFonts w:ascii="Times New Roman" w:hAnsi="Times New Roman" w:cs="Times New Roman"/>
            <w:sz w:val="20"/>
            <w:szCs w:val="20"/>
          </w:rPr>
          <w:instrText xml:space="preserve"> PAGE   \* MERGEFORMAT </w:instrText>
        </w:r>
        <w:r w:rsidRPr="003C2EFC">
          <w:rPr>
            <w:rFonts w:ascii="Times New Roman" w:hAnsi="Times New Roman" w:cs="Times New Roman"/>
            <w:sz w:val="20"/>
            <w:szCs w:val="20"/>
          </w:rPr>
          <w:fldChar w:fldCharType="separate"/>
        </w:r>
        <w:r w:rsidR="00F56419">
          <w:rPr>
            <w:rFonts w:ascii="Times New Roman" w:hAnsi="Times New Roman" w:cs="Times New Roman"/>
            <w:noProof/>
            <w:sz w:val="20"/>
            <w:szCs w:val="20"/>
          </w:rPr>
          <w:t>3</w:t>
        </w:r>
        <w:r w:rsidRPr="003C2EFC">
          <w:rPr>
            <w:rFonts w:ascii="Times New Roman" w:hAnsi="Times New Roman" w:cs="Times New Roman"/>
            <w:noProof/>
            <w:sz w:val="20"/>
            <w:szCs w:val="20"/>
          </w:rPr>
          <w:fldChar w:fldCharType="end"/>
        </w:r>
      </w:p>
    </w:sdtContent>
  </w:sdt>
  <w:p w14:paraId="7706CFFB" w14:textId="77777777" w:rsidR="000D3323" w:rsidRPr="000D3323" w:rsidRDefault="000D3323">
    <w:pPr>
      <w:pStyle w:val="Footer"/>
      <w:rPr>
        <w:rFonts w:ascii="Lado" w:hAnsi="Lado"/>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0C536" w14:textId="77777777" w:rsidR="00394AA1" w:rsidRDefault="00394AA1" w:rsidP="008C05A2">
      <w:pPr>
        <w:spacing w:after="0" w:line="240" w:lineRule="auto"/>
      </w:pPr>
      <w:r>
        <w:separator/>
      </w:r>
    </w:p>
  </w:footnote>
  <w:footnote w:type="continuationSeparator" w:id="0">
    <w:p w14:paraId="675AD77B" w14:textId="77777777" w:rsidR="00394AA1" w:rsidRDefault="00394AA1" w:rsidP="008C05A2">
      <w:pPr>
        <w:spacing w:after="0" w:line="240" w:lineRule="auto"/>
      </w:pPr>
      <w:r>
        <w:continuationSeparator/>
      </w:r>
    </w:p>
  </w:footnote>
  <w:footnote w:type="continuationNotice" w:id="1">
    <w:p w14:paraId="3C0AA888" w14:textId="77777777" w:rsidR="00394AA1" w:rsidRDefault="00394A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A3589"/>
    <w:multiLevelType w:val="hybridMultilevel"/>
    <w:tmpl w:val="6E9E2114"/>
    <w:lvl w:ilvl="0" w:tplc="04090015">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3D162808"/>
    <w:multiLevelType w:val="hybridMultilevel"/>
    <w:tmpl w:val="66C65AE8"/>
    <w:lvl w:ilvl="0" w:tplc="D0F845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F57333D"/>
    <w:multiLevelType w:val="hybridMultilevel"/>
    <w:tmpl w:val="6B68EBD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9803B5"/>
    <w:multiLevelType w:val="hybridMultilevel"/>
    <w:tmpl w:val="E3363EDE"/>
    <w:lvl w:ilvl="0" w:tplc="427E4C30">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06136D"/>
    <w:multiLevelType w:val="hybridMultilevel"/>
    <w:tmpl w:val="AC3644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BB5EED"/>
    <w:multiLevelType w:val="hybridMultilevel"/>
    <w:tmpl w:val="CA7A50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F291234"/>
    <w:multiLevelType w:val="hybridMultilevel"/>
    <w:tmpl w:val="EB6AD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37E1B"/>
    <w:multiLevelType w:val="hybridMultilevel"/>
    <w:tmpl w:val="6492D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AD7601"/>
    <w:multiLevelType w:val="hybridMultilevel"/>
    <w:tmpl w:val="CCD6BF0A"/>
    <w:lvl w:ilvl="0" w:tplc="D0F84598">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CA014F8"/>
    <w:multiLevelType w:val="hybridMultilevel"/>
    <w:tmpl w:val="F37EDEB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4466034">
    <w:abstractNumId w:val="0"/>
  </w:num>
  <w:num w:numId="2" w16cid:durableId="1723093302">
    <w:abstractNumId w:val="3"/>
  </w:num>
  <w:num w:numId="3" w16cid:durableId="2034650422">
    <w:abstractNumId w:val="7"/>
  </w:num>
  <w:num w:numId="4" w16cid:durableId="703597518">
    <w:abstractNumId w:val="6"/>
  </w:num>
  <w:num w:numId="5" w16cid:durableId="1603226293">
    <w:abstractNumId w:val="4"/>
  </w:num>
  <w:num w:numId="6" w16cid:durableId="1774208402">
    <w:abstractNumId w:val="5"/>
  </w:num>
  <w:num w:numId="7" w16cid:durableId="1665475474">
    <w:abstractNumId w:val="1"/>
  </w:num>
  <w:num w:numId="8" w16cid:durableId="1407991069">
    <w:abstractNumId w:val="8"/>
  </w:num>
  <w:num w:numId="9" w16cid:durableId="1626034782">
    <w:abstractNumId w:val="9"/>
  </w:num>
  <w:num w:numId="10" w16cid:durableId="451753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01"/>
    <w:rsid w:val="00001B51"/>
    <w:rsid w:val="000024FF"/>
    <w:rsid w:val="00004474"/>
    <w:rsid w:val="000061AA"/>
    <w:rsid w:val="00013926"/>
    <w:rsid w:val="00013E5B"/>
    <w:rsid w:val="0001559A"/>
    <w:rsid w:val="000203C5"/>
    <w:rsid w:val="00022737"/>
    <w:rsid w:val="00026201"/>
    <w:rsid w:val="0002719D"/>
    <w:rsid w:val="00034A57"/>
    <w:rsid w:val="00034AB9"/>
    <w:rsid w:val="00037917"/>
    <w:rsid w:val="00037CD9"/>
    <w:rsid w:val="0004110F"/>
    <w:rsid w:val="00047070"/>
    <w:rsid w:val="0005330F"/>
    <w:rsid w:val="00054BC1"/>
    <w:rsid w:val="000601E5"/>
    <w:rsid w:val="00062B3E"/>
    <w:rsid w:val="00063B17"/>
    <w:rsid w:val="00066E31"/>
    <w:rsid w:val="000704EC"/>
    <w:rsid w:val="000718D7"/>
    <w:rsid w:val="000724FD"/>
    <w:rsid w:val="00074949"/>
    <w:rsid w:val="00077D66"/>
    <w:rsid w:val="000825AF"/>
    <w:rsid w:val="00082C2D"/>
    <w:rsid w:val="00091F71"/>
    <w:rsid w:val="00094DAA"/>
    <w:rsid w:val="00096304"/>
    <w:rsid w:val="00096F85"/>
    <w:rsid w:val="000A2071"/>
    <w:rsid w:val="000A5613"/>
    <w:rsid w:val="000A7EA9"/>
    <w:rsid w:val="000B2ABB"/>
    <w:rsid w:val="000C2A23"/>
    <w:rsid w:val="000C6AC0"/>
    <w:rsid w:val="000C7DAC"/>
    <w:rsid w:val="000D1BA2"/>
    <w:rsid w:val="000D3323"/>
    <w:rsid w:val="000D515C"/>
    <w:rsid w:val="000D61BB"/>
    <w:rsid w:val="000D6AA4"/>
    <w:rsid w:val="000E2A53"/>
    <w:rsid w:val="000E6650"/>
    <w:rsid w:val="000E6ED9"/>
    <w:rsid w:val="001003B3"/>
    <w:rsid w:val="00100462"/>
    <w:rsid w:val="00111BE9"/>
    <w:rsid w:val="001161A2"/>
    <w:rsid w:val="00116E88"/>
    <w:rsid w:val="001241C4"/>
    <w:rsid w:val="00131049"/>
    <w:rsid w:val="001312AE"/>
    <w:rsid w:val="00131F89"/>
    <w:rsid w:val="00132321"/>
    <w:rsid w:val="00134E77"/>
    <w:rsid w:val="00137D27"/>
    <w:rsid w:val="0014252E"/>
    <w:rsid w:val="00146C72"/>
    <w:rsid w:val="001524B5"/>
    <w:rsid w:val="001527EB"/>
    <w:rsid w:val="0015323A"/>
    <w:rsid w:val="001555E9"/>
    <w:rsid w:val="00166130"/>
    <w:rsid w:val="001709C7"/>
    <w:rsid w:val="00170DED"/>
    <w:rsid w:val="001771B2"/>
    <w:rsid w:val="001773E1"/>
    <w:rsid w:val="0018026C"/>
    <w:rsid w:val="00182340"/>
    <w:rsid w:val="0018239D"/>
    <w:rsid w:val="00182ADF"/>
    <w:rsid w:val="0018659A"/>
    <w:rsid w:val="0019274B"/>
    <w:rsid w:val="001944EB"/>
    <w:rsid w:val="001A0B2B"/>
    <w:rsid w:val="001A4F23"/>
    <w:rsid w:val="001B1E5E"/>
    <w:rsid w:val="001B5367"/>
    <w:rsid w:val="001C0D27"/>
    <w:rsid w:val="001C38D9"/>
    <w:rsid w:val="001C61E0"/>
    <w:rsid w:val="001C632B"/>
    <w:rsid w:val="001C72C9"/>
    <w:rsid w:val="001F135F"/>
    <w:rsid w:val="001F2D8A"/>
    <w:rsid w:val="001F35D3"/>
    <w:rsid w:val="00205A8F"/>
    <w:rsid w:val="00210A92"/>
    <w:rsid w:val="002130D3"/>
    <w:rsid w:val="00224866"/>
    <w:rsid w:val="00226D11"/>
    <w:rsid w:val="002341EC"/>
    <w:rsid w:val="00236C1C"/>
    <w:rsid w:val="0024242E"/>
    <w:rsid w:val="00261467"/>
    <w:rsid w:val="00262505"/>
    <w:rsid w:val="0026672B"/>
    <w:rsid w:val="00266847"/>
    <w:rsid w:val="0027080B"/>
    <w:rsid w:val="00270D4F"/>
    <w:rsid w:val="00273E5B"/>
    <w:rsid w:val="0027781A"/>
    <w:rsid w:val="00280908"/>
    <w:rsid w:val="002863B8"/>
    <w:rsid w:val="002949D0"/>
    <w:rsid w:val="002A21AB"/>
    <w:rsid w:val="002A50CE"/>
    <w:rsid w:val="002A6DD2"/>
    <w:rsid w:val="002B1A65"/>
    <w:rsid w:val="002B2BD6"/>
    <w:rsid w:val="002B5A85"/>
    <w:rsid w:val="002B6B2D"/>
    <w:rsid w:val="002B7882"/>
    <w:rsid w:val="002C4D67"/>
    <w:rsid w:val="002D2061"/>
    <w:rsid w:val="002D2AF6"/>
    <w:rsid w:val="002D2D08"/>
    <w:rsid w:val="002E2404"/>
    <w:rsid w:val="002E3B8E"/>
    <w:rsid w:val="002E6AA6"/>
    <w:rsid w:val="003018D8"/>
    <w:rsid w:val="00303C77"/>
    <w:rsid w:val="003071D1"/>
    <w:rsid w:val="0031273D"/>
    <w:rsid w:val="00315DB5"/>
    <w:rsid w:val="00321B8D"/>
    <w:rsid w:val="00325F68"/>
    <w:rsid w:val="00330C31"/>
    <w:rsid w:val="00334CEC"/>
    <w:rsid w:val="00335321"/>
    <w:rsid w:val="00335673"/>
    <w:rsid w:val="00336594"/>
    <w:rsid w:val="00341216"/>
    <w:rsid w:val="0034280A"/>
    <w:rsid w:val="0035689F"/>
    <w:rsid w:val="00357738"/>
    <w:rsid w:val="0036075F"/>
    <w:rsid w:val="00362082"/>
    <w:rsid w:val="0036324A"/>
    <w:rsid w:val="0036356D"/>
    <w:rsid w:val="003669A1"/>
    <w:rsid w:val="00366B61"/>
    <w:rsid w:val="003675CA"/>
    <w:rsid w:val="00376138"/>
    <w:rsid w:val="00377234"/>
    <w:rsid w:val="003774D5"/>
    <w:rsid w:val="00394AA1"/>
    <w:rsid w:val="003A282E"/>
    <w:rsid w:val="003B37AB"/>
    <w:rsid w:val="003B52F5"/>
    <w:rsid w:val="003C2EFC"/>
    <w:rsid w:val="003D5D38"/>
    <w:rsid w:val="003E0FE5"/>
    <w:rsid w:val="003E4F24"/>
    <w:rsid w:val="003F3542"/>
    <w:rsid w:val="003F7B79"/>
    <w:rsid w:val="00400CDC"/>
    <w:rsid w:val="00402F7E"/>
    <w:rsid w:val="004041FD"/>
    <w:rsid w:val="00407BB3"/>
    <w:rsid w:val="004122B2"/>
    <w:rsid w:val="00413F8D"/>
    <w:rsid w:val="00416008"/>
    <w:rsid w:val="00422087"/>
    <w:rsid w:val="00433D01"/>
    <w:rsid w:val="00435E1E"/>
    <w:rsid w:val="00437832"/>
    <w:rsid w:val="0045206D"/>
    <w:rsid w:val="004530F1"/>
    <w:rsid w:val="004540B8"/>
    <w:rsid w:val="00456377"/>
    <w:rsid w:val="004601A0"/>
    <w:rsid w:val="00464124"/>
    <w:rsid w:val="004704F3"/>
    <w:rsid w:val="004734B1"/>
    <w:rsid w:val="00474D65"/>
    <w:rsid w:val="00477A90"/>
    <w:rsid w:val="00487824"/>
    <w:rsid w:val="0049535E"/>
    <w:rsid w:val="00496241"/>
    <w:rsid w:val="004B20BF"/>
    <w:rsid w:val="004B22FE"/>
    <w:rsid w:val="004B2A9C"/>
    <w:rsid w:val="004B3E96"/>
    <w:rsid w:val="004B5D4D"/>
    <w:rsid w:val="004B64B9"/>
    <w:rsid w:val="004B7EE2"/>
    <w:rsid w:val="004D0412"/>
    <w:rsid w:val="004D2337"/>
    <w:rsid w:val="004D5576"/>
    <w:rsid w:val="004E02AF"/>
    <w:rsid w:val="004E2931"/>
    <w:rsid w:val="004E316B"/>
    <w:rsid w:val="004E3EE4"/>
    <w:rsid w:val="004E420E"/>
    <w:rsid w:val="004E46E7"/>
    <w:rsid w:val="004E4AF4"/>
    <w:rsid w:val="004E69EB"/>
    <w:rsid w:val="004F1279"/>
    <w:rsid w:val="004F14A5"/>
    <w:rsid w:val="00500758"/>
    <w:rsid w:val="00514CDE"/>
    <w:rsid w:val="00515FFA"/>
    <w:rsid w:val="00516F0F"/>
    <w:rsid w:val="00521A9A"/>
    <w:rsid w:val="0052230C"/>
    <w:rsid w:val="00522466"/>
    <w:rsid w:val="00523B96"/>
    <w:rsid w:val="00527A69"/>
    <w:rsid w:val="00533B8B"/>
    <w:rsid w:val="00535341"/>
    <w:rsid w:val="005425F4"/>
    <w:rsid w:val="00545C5F"/>
    <w:rsid w:val="00546628"/>
    <w:rsid w:val="00550C8C"/>
    <w:rsid w:val="00551D74"/>
    <w:rsid w:val="00552096"/>
    <w:rsid w:val="00552186"/>
    <w:rsid w:val="00554DFC"/>
    <w:rsid w:val="00556656"/>
    <w:rsid w:val="005600AF"/>
    <w:rsid w:val="005614F9"/>
    <w:rsid w:val="00561FB3"/>
    <w:rsid w:val="0056218E"/>
    <w:rsid w:val="00562B00"/>
    <w:rsid w:val="005654CD"/>
    <w:rsid w:val="0057159A"/>
    <w:rsid w:val="0057321F"/>
    <w:rsid w:val="005748F9"/>
    <w:rsid w:val="00574E7E"/>
    <w:rsid w:val="00582C8B"/>
    <w:rsid w:val="005958E3"/>
    <w:rsid w:val="005A49FD"/>
    <w:rsid w:val="005A6970"/>
    <w:rsid w:val="005B0B3F"/>
    <w:rsid w:val="005B0BFF"/>
    <w:rsid w:val="005B1455"/>
    <w:rsid w:val="005B1AFA"/>
    <w:rsid w:val="005B2C67"/>
    <w:rsid w:val="005B6060"/>
    <w:rsid w:val="005C3221"/>
    <w:rsid w:val="005C5B24"/>
    <w:rsid w:val="005C5D90"/>
    <w:rsid w:val="005D303F"/>
    <w:rsid w:val="005D43B6"/>
    <w:rsid w:val="005F0160"/>
    <w:rsid w:val="005F0C54"/>
    <w:rsid w:val="005F5585"/>
    <w:rsid w:val="005F5C04"/>
    <w:rsid w:val="005F64F7"/>
    <w:rsid w:val="00600320"/>
    <w:rsid w:val="0061055E"/>
    <w:rsid w:val="00614DF8"/>
    <w:rsid w:val="006161B3"/>
    <w:rsid w:val="00624EA4"/>
    <w:rsid w:val="006308BE"/>
    <w:rsid w:val="0063789E"/>
    <w:rsid w:val="00641874"/>
    <w:rsid w:val="00645652"/>
    <w:rsid w:val="006604F7"/>
    <w:rsid w:val="00661AFC"/>
    <w:rsid w:val="00664F1D"/>
    <w:rsid w:val="006800AD"/>
    <w:rsid w:val="00680B6A"/>
    <w:rsid w:val="00681860"/>
    <w:rsid w:val="00685A59"/>
    <w:rsid w:val="00686D6B"/>
    <w:rsid w:val="006902F1"/>
    <w:rsid w:val="00690F31"/>
    <w:rsid w:val="006918F8"/>
    <w:rsid w:val="00693601"/>
    <w:rsid w:val="006943B9"/>
    <w:rsid w:val="00695499"/>
    <w:rsid w:val="006A4704"/>
    <w:rsid w:val="006A7A8A"/>
    <w:rsid w:val="006B1849"/>
    <w:rsid w:val="006B2955"/>
    <w:rsid w:val="006C1582"/>
    <w:rsid w:val="006D16F9"/>
    <w:rsid w:val="006D18D1"/>
    <w:rsid w:val="006D2536"/>
    <w:rsid w:val="006D41C4"/>
    <w:rsid w:val="006D4D53"/>
    <w:rsid w:val="006D70A0"/>
    <w:rsid w:val="006D7FAB"/>
    <w:rsid w:val="006E0154"/>
    <w:rsid w:val="006E02AF"/>
    <w:rsid w:val="006E3CFA"/>
    <w:rsid w:val="006E43EC"/>
    <w:rsid w:val="006E665E"/>
    <w:rsid w:val="006E7C17"/>
    <w:rsid w:val="006F3421"/>
    <w:rsid w:val="006F38C8"/>
    <w:rsid w:val="006F7240"/>
    <w:rsid w:val="00703EFA"/>
    <w:rsid w:val="00706AAD"/>
    <w:rsid w:val="007076A9"/>
    <w:rsid w:val="007164BF"/>
    <w:rsid w:val="007174D0"/>
    <w:rsid w:val="00717631"/>
    <w:rsid w:val="00720E33"/>
    <w:rsid w:val="007236F3"/>
    <w:rsid w:val="00726D22"/>
    <w:rsid w:val="00732978"/>
    <w:rsid w:val="007566D2"/>
    <w:rsid w:val="0075773D"/>
    <w:rsid w:val="00760F40"/>
    <w:rsid w:val="00775950"/>
    <w:rsid w:val="00777354"/>
    <w:rsid w:val="00777856"/>
    <w:rsid w:val="00792D55"/>
    <w:rsid w:val="007937DC"/>
    <w:rsid w:val="007A09A2"/>
    <w:rsid w:val="007A25EE"/>
    <w:rsid w:val="007B19F5"/>
    <w:rsid w:val="007B595B"/>
    <w:rsid w:val="007B6F03"/>
    <w:rsid w:val="007C17C8"/>
    <w:rsid w:val="007C5969"/>
    <w:rsid w:val="007D0EE1"/>
    <w:rsid w:val="007D345D"/>
    <w:rsid w:val="007E4569"/>
    <w:rsid w:val="007F0E66"/>
    <w:rsid w:val="007F31B8"/>
    <w:rsid w:val="007F40BB"/>
    <w:rsid w:val="00801691"/>
    <w:rsid w:val="00812376"/>
    <w:rsid w:val="0081447B"/>
    <w:rsid w:val="00820A9A"/>
    <w:rsid w:val="008246BE"/>
    <w:rsid w:val="0083011D"/>
    <w:rsid w:val="00831055"/>
    <w:rsid w:val="00831F07"/>
    <w:rsid w:val="0083269B"/>
    <w:rsid w:val="0083400B"/>
    <w:rsid w:val="00836EBD"/>
    <w:rsid w:val="00844C6C"/>
    <w:rsid w:val="0085485C"/>
    <w:rsid w:val="00855E0D"/>
    <w:rsid w:val="008565DB"/>
    <w:rsid w:val="00861847"/>
    <w:rsid w:val="00862C0E"/>
    <w:rsid w:val="0086394D"/>
    <w:rsid w:val="008752FE"/>
    <w:rsid w:val="00880161"/>
    <w:rsid w:val="008852E4"/>
    <w:rsid w:val="00886E9C"/>
    <w:rsid w:val="00887279"/>
    <w:rsid w:val="0088753B"/>
    <w:rsid w:val="0089034A"/>
    <w:rsid w:val="008917FA"/>
    <w:rsid w:val="00894B93"/>
    <w:rsid w:val="008A2289"/>
    <w:rsid w:val="008A2EA8"/>
    <w:rsid w:val="008A33E8"/>
    <w:rsid w:val="008C0390"/>
    <w:rsid w:val="008C05A2"/>
    <w:rsid w:val="008C4D00"/>
    <w:rsid w:val="008D6035"/>
    <w:rsid w:val="008F0959"/>
    <w:rsid w:val="008F7849"/>
    <w:rsid w:val="009053C7"/>
    <w:rsid w:val="0091340F"/>
    <w:rsid w:val="0092028D"/>
    <w:rsid w:val="00921372"/>
    <w:rsid w:val="0092162B"/>
    <w:rsid w:val="00922A08"/>
    <w:rsid w:val="00922E99"/>
    <w:rsid w:val="00926CC3"/>
    <w:rsid w:val="00931531"/>
    <w:rsid w:val="0093200A"/>
    <w:rsid w:val="009441C7"/>
    <w:rsid w:val="009459CC"/>
    <w:rsid w:val="0094706E"/>
    <w:rsid w:val="00950CD9"/>
    <w:rsid w:val="00955460"/>
    <w:rsid w:val="009564BB"/>
    <w:rsid w:val="009645DB"/>
    <w:rsid w:val="00965B38"/>
    <w:rsid w:val="00966224"/>
    <w:rsid w:val="00966590"/>
    <w:rsid w:val="00977828"/>
    <w:rsid w:val="009779BC"/>
    <w:rsid w:val="0098435D"/>
    <w:rsid w:val="00986D7B"/>
    <w:rsid w:val="00991F6F"/>
    <w:rsid w:val="009950D0"/>
    <w:rsid w:val="009A1962"/>
    <w:rsid w:val="009A4648"/>
    <w:rsid w:val="009A54DD"/>
    <w:rsid w:val="009A5905"/>
    <w:rsid w:val="009B549B"/>
    <w:rsid w:val="009B709C"/>
    <w:rsid w:val="009D24B5"/>
    <w:rsid w:val="009D3B4B"/>
    <w:rsid w:val="009D6A36"/>
    <w:rsid w:val="009E4249"/>
    <w:rsid w:val="009E46AE"/>
    <w:rsid w:val="009E4E74"/>
    <w:rsid w:val="009E63EF"/>
    <w:rsid w:val="009F1EA6"/>
    <w:rsid w:val="009F2798"/>
    <w:rsid w:val="009F3EF1"/>
    <w:rsid w:val="00A01ABF"/>
    <w:rsid w:val="00A07976"/>
    <w:rsid w:val="00A136BD"/>
    <w:rsid w:val="00A24A98"/>
    <w:rsid w:val="00A2759D"/>
    <w:rsid w:val="00A30A9E"/>
    <w:rsid w:val="00A333AA"/>
    <w:rsid w:val="00A3733A"/>
    <w:rsid w:val="00A44626"/>
    <w:rsid w:val="00A504E8"/>
    <w:rsid w:val="00A5238D"/>
    <w:rsid w:val="00A631B7"/>
    <w:rsid w:val="00A66F32"/>
    <w:rsid w:val="00A71706"/>
    <w:rsid w:val="00A73029"/>
    <w:rsid w:val="00A73C2E"/>
    <w:rsid w:val="00A74764"/>
    <w:rsid w:val="00A8346E"/>
    <w:rsid w:val="00A90F72"/>
    <w:rsid w:val="00AA05E6"/>
    <w:rsid w:val="00AA3CF5"/>
    <w:rsid w:val="00AB6171"/>
    <w:rsid w:val="00AC3F77"/>
    <w:rsid w:val="00AD2C91"/>
    <w:rsid w:val="00AD6C08"/>
    <w:rsid w:val="00AD7EFD"/>
    <w:rsid w:val="00AE0384"/>
    <w:rsid w:val="00AE0E50"/>
    <w:rsid w:val="00AE25AA"/>
    <w:rsid w:val="00AE3E91"/>
    <w:rsid w:val="00AE7387"/>
    <w:rsid w:val="00AF1009"/>
    <w:rsid w:val="00AF3307"/>
    <w:rsid w:val="00AF4F48"/>
    <w:rsid w:val="00B12502"/>
    <w:rsid w:val="00B147D0"/>
    <w:rsid w:val="00B24D24"/>
    <w:rsid w:val="00B34643"/>
    <w:rsid w:val="00B3505F"/>
    <w:rsid w:val="00B40B11"/>
    <w:rsid w:val="00B41943"/>
    <w:rsid w:val="00B46E43"/>
    <w:rsid w:val="00B52BB0"/>
    <w:rsid w:val="00B52C95"/>
    <w:rsid w:val="00B53788"/>
    <w:rsid w:val="00B57CF3"/>
    <w:rsid w:val="00B57F1C"/>
    <w:rsid w:val="00B610C1"/>
    <w:rsid w:val="00B648A7"/>
    <w:rsid w:val="00B663BF"/>
    <w:rsid w:val="00B66ACD"/>
    <w:rsid w:val="00B72FE6"/>
    <w:rsid w:val="00B7478A"/>
    <w:rsid w:val="00B83399"/>
    <w:rsid w:val="00B87E07"/>
    <w:rsid w:val="00B91AD8"/>
    <w:rsid w:val="00B94193"/>
    <w:rsid w:val="00BA330C"/>
    <w:rsid w:val="00BA683E"/>
    <w:rsid w:val="00BA71BC"/>
    <w:rsid w:val="00BA7351"/>
    <w:rsid w:val="00BB12F0"/>
    <w:rsid w:val="00BB4A9C"/>
    <w:rsid w:val="00BB7968"/>
    <w:rsid w:val="00BC299A"/>
    <w:rsid w:val="00BC7AD5"/>
    <w:rsid w:val="00BC7D85"/>
    <w:rsid w:val="00BE2962"/>
    <w:rsid w:val="00BE493F"/>
    <w:rsid w:val="00BE708E"/>
    <w:rsid w:val="00BF1CBC"/>
    <w:rsid w:val="00C02770"/>
    <w:rsid w:val="00C03693"/>
    <w:rsid w:val="00C03BAD"/>
    <w:rsid w:val="00C157E0"/>
    <w:rsid w:val="00C21927"/>
    <w:rsid w:val="00C2367C"/>
    <w:rsid w:val="00C24B77"/>
    <w:rsid w:val="00C313D1"/>
    <w:rsid w:val="00C362A5"/>
    <w:rsid w:val="00C375E2"/>
    <w:rsid w:val="00C37794"/>
    <w:rsid w:val="00C37D9B"/>
    <w:rsid w:val="00C41A1C"/>
    <w:rsid w:val="00C42898"/>
    <w:rsid w:val="00C4420B"/>
    <w:rsid w:val="00C537B4"/>
    <w:rsid w:val="00C6315F"/>
    <w:rsid w:val="00C63492"/>
    <w:rsid w:val="00C67AE0"/>
    <w:rsid w:val="00C81305"/>
    <w:rsid w:val="00C8192B"/>
    <w:rsid w:val="00C81A25"/>
    <w:rsid w:val="00C81B7A"/>
    <w:rsid w:val="00C85183"/>
    <w:rsid w:val="00C860CC"/>
    <w:rsid w:val="00C86429"/>
    <w:rsid w:val="00C86991"/>
    <w:rsid w:val="00C86F32"/>
    <w:rsid w:val="00C875E3"/>
    <w:rsid w:val="00C90233"/>
    <w:rsid w:val="00CA61FD"/>
    <w:rsid w:val="00CA7DDE"/>
    <w:rsid w:val="00CB1E27"/>
    <w:rsid w:val="00CB5543"/>
    <w:rsid w:val="00CC560E"/>
    <w:rsid w:val="00CC75F9"/>
    <w:rsid w:val="00CD7364"/>
    <w:rsid w:val="00CE013C"/>
    <w:rsid w:val="00CE1CCB"/>
    <w:rsid w:val="00CE23AA"/>
    <w:rsid w:val="00CE410D"/>
    <w:rsid w:val="00CE691D"/>
    <w:rsid w:val="00CE7C9D"/>
    <w:rsid w:val="00CF13A1"/>
    <w:rsid w:val="00D012D9"/>
    <w:rsid w:val="00D01F6A"/>
    <w:rsid w:val="00D0202B"/>
    <w:rsid w:val="00D05F66"/>
    <w:rsid w:val="00D1213A"/>
    <w:rsid w:val="00D12AF6"/>
    <w:rsid w:val="00D15A97"/>
    <w:rsid w:val="00D16A5F"/>
    <w:rsid w:val="00D22BB3"/>
    <w:rsid w:val="00D2344A"/>
    <w:rsid w:val="00D307DF"/>
    <w:rsid w:val="00D32EE6"/>
    <w:rsid w:val="00D361D2"/>
    <w:rsid w:val="00D40810"/>
    <w:rsid w:val="00D452EC"/>
    <w:rsid w:val="00D45D39"/>
    <w:rsid w:val="00D46BCF"/>
    <w:rsid w:val="00D50A8F"/>
    <w:rsid w:val="00D53858"/>
    <w:rsid w:val="00D53D7D"/>
    <w:rsid w:val="00D633B7"/>
    <w:rsid w:val="00D75C89"/>
    <w:rsid w:val="00D76B48"/>
    <w:rsid w:val="00D77679"/>
    <w:rsid w:val="00D81094"/>
    <w:rsid w:val="00D81A6A"/>
    <w:rsid w:val="00D82387"/>
    <w:rsid w:val="00DB054E"/>
    <w:rsid w:val="00DB4940"/>
    <w:rsid w:val="00DB6F45"/>
    <w:rsid w:val="00DC0169"/>
    <w:rsid w:val="00DC1371"/>
    <w:rsid w:val="00DD084B"/>
    <w:rsid w:val="00DD1482"/>
    <w:rsid w:val="00DD36D4"/>
    <w:rsid w:val="00DE0F34"/>
    <w:rsid w:val="00DF6F5A"/>
    <w:rsid w:val="00E007FF"/>
    <w:rsid w:val="00E0480C"/>
    <w:rsid w:val="00E146FF"/>
    <w:rsid w:val="00E30ADD"/>
    <w:rsid w:val="00E310DB"/>
    <w:rsid w:val="00E32593"/>
    <w:rsid w:val="00E46365"/>
    <w:rsid w:val="00E51341"/>
    <w:rsid w:val="00E60246"/>
    <w:rsid w:val="00E67C5E"/>
    <w:rsid w:val="00E73534"/>
    <w:rsid w:val="00E75C75"/>
    <w:rsid w:val="00E7787D"/>
    <w:rsid w:val="00E8624E"/>
    <w:rsid w:val="00E9235B"/>
    <w:rsid w:val="00E93975"/>
    <w:rsid w:val="00EA0503"/>
    <w:rsid w:val="00EA4A1C"/>
    <w:rsid w:val="00EB147B"/>
    <w:rsid w:val="00EB2874"/>
    <w:rsid w:val="00EB2AF5"/>
    <w:rsid w:val="00EB38C1"/>
    <w:rsid w:val="00EC0E0A"/>
    <w:rsid w:val="00EC400B"/>
    <w:rsid w:val="00EC6B06"/>
    <w:rsid w:val="00ED278B"/>
    <w:rsid w:val="00ED2C5C"/>
    <w:rsid w:val="00EE1CDB"/>
    <w:rsid w:val="00EE2704"/>
    <w:rsid w:val="00EE312E"/>
    <w:rsid w:val="00EE69C4"/>
    <w:rsid w:val="00EF0A75"/>
    <w:rsid w:val="00EF1D6D"/>
    <w:rsid w:val="00EF269D"/>
    <w:rsid w:val="00EF30FB"/>
    <w:rsid w:val="00EF3860"/>
    <w:rsid w:val="00F04865"/>
    <w:rsid w:val="00F10CD1"/>
    <w:rsid w:val="00F123D9"/>
    <w:rsid w:val="00F12FCB"/>
    <w:rsid w:val="00F237A3"/>
    <w:rsid w:val="00F24C85"/>
    <w:rsid w:val="00F428C4"/>
    <w:rsid w:val="00F47F97"/>
    <w:rsid w:val="00F5074F"/>
    <w:rsid w:val="00F50D50"/>
    <w:rsid w:val="00F52E2A"/>
    <w:rsid w:val="00F56419"/>
    <w:rsid w:val="00F56523"/>
    <w:rsid w:val="00F56631"/>
    <w:rsid w:val="00F61BB7"/>
    <w:rsid w:val="00F66597"/>
    <w:rsid w:val="00F66C9F"/>
    <w:rsid w:val="00F73FF4"/>
    <w:rsid w:val="00F875C9"/>
    <w:rsid w:val="00F9237B"/>
    <w:rsid w:val="00F96FAF"/>
    <w:rsid w:val="00F97FD2"/>
    <w:rsid w:val="00FA2C2A"/>
    <w:rsid w:val="00FA2CF2"/>
    <w:rsid w:val="00FA34DB"/>
    <w:rsid w:val="00FB1195"/>
    <w:rsid w:val="00FB2BB2"/>
    <w:rsid w:val="00FC2F01"/>
    <w:rsid w:val="00FC4CB3"/>
    <w:rsid w:val="00FC7625"/>
    <w:rsid w:val="00FD05EC"/>
    <w:rsid w:val="00FF0290"/>
    <w:rsid w:val="00FF0762"/>
    <w:rsid w:val="00FF3CED"/>
    <w:rsid w:val="00FF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2B6A88"/>
  <w15:chartTrackingRefBased/>
  <w15:docId w15:val="{D7A18601-0CCD-4BE7-B653-F56A79336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1BC"/>
    <w:pPr>
      <w:ind w:left="720"/>
      <w:contextualSpacing/>
    </w:pPr>
  </w:style>
  <w:style w:type="paragraph" w:customStyle="1" w:styleId="ZSBodyText">
    <w:name w:val="ZS Body Text"/>
    <w:aliases w:val="BT"/>
    <w:basedOn w:val="Normal"/>
    <w:rsid w:val="008C05A2"/>
    <w:pPr>
      <w:spacing w:after="240" w:line="240" w:lineRule="auto"/>
    </w:pPr>
    <w:rPr>
      <w:rFonts w:ascii="Times New Roman" w:eastAsia="Times New Roman" w:hAnsi="Times New Roman" w:cs="Times New Roman"/>
      <w:sz w:val="24"/>
      <w:szCs w:val="24"/>
    </w:rPr>
  </w:style>
  <w:style w:type="character" w:styleId="FootnoteReference">
    <w:name w:val="footnote reference"/>
    <w:basedOn w:val="DefaultParagraphFont"/>
    <w:uiPriority w:val="99"/>
    <w:rsid w:val="008C05A2"/>
    <w:rPr>
      <w:vertAlign w:val="superscript"/>
    </w:rPr>
  </w:style>
  <w:style w:type="paragraph" w:styleId="FootnoteText">
    <w:name w:val="footnote text"/>
    <w:basedOn w:val="Normal"/>
    <w:link w:val="FootnoteTextChar"/>
    <w:uiPriority w:val="3"/>
    <w:rsid w:val="008C05A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3"/>
    <w:rsid w:val="008C05A2"/>
    <w:rPr>
      <w:rFonts w:ascii="Times New Roman" w:eastAsia="Times New Roman" w:hAnsi="Times New Roman" w:cs="Times New Roman"/>
      <w:sz w:val="20"/>
      <w:szCs w:val="20"/>
    </w:rPr>
  </w:style>
  <w:style w:type="character" w:styleId="Hyperlink">
    <w:name w:val="Hyperlink"/>
    <w:basedOn w:val="DefaultParagraphFont"/>
    <w:uiPriority w:val="99"/>
    <w:unhideWhenUsed/>
    <w:rsid w:val="0088753B"/>
    <w:rPr>
      <w:color w:val="0000FF"/>
      <w:u w:val="single"/>
    </w:rPr>
  </w:style>
  <w:style w:type="paragraph" w:styleId="Header">
    <w:name w:val="header"/>
    <w:basedOn w:val="Normal"/>
    <w:link w:val="HeaderChar"/>
    <w:uiPriority w:val="99"/>
    <w:unhideWhenUsed/>
    <w:rsid w:val="000D33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3"/>
  </w:style>
  <w:style w:type="paragraph" w:styleId="Footer">
    <w:name w:val="footer"/>
    <w:basedOn w:val="Normal"/>
    <w:link w:val="FooterChar"/>
    <w:uiPriority w:val="99"/>
    <w:unhideWhenUsed/>
    <w:rsid w:val="000D33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3"/>
  </w:style>
  <w:style w:type="paragraph" w:styleId="BalloonText">
    <w:name w:val="Balloon Text"/>
    <w:basedOn w:val="Normal"/>
    <w:link w:val="BalloonTextChar"/>
    <w:uiPriority w:val="99"/>
    <w:semiHidden/>
    <w:unhideWhenUsed/>
    <w:rsid w:val="006F38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8C8"/>
    <w:rPr>
      <w:rFonts w:ascii="Segoe UI" w:hAnsi="Segoe UI" w:cs="Segoe UI"/>
      <w:sz w:val="18"/>
      <w:szCs w:val="18"/>
    </w:rPr>
  </w:style>
  <w:style w:type="character" w:styleId="CommentReference">
    <w:name w:val="annotation reference"/>
    <w:basedOn w:val="DefaultParagraphFont"/>
    <w:uiPriority w:val="99"/>
    <w:semiHidden/>
    <w:unhideWhenUsed/>
    <w:rsid w:val="000601E5"/>
    <w:rPr>
      <w:sz w:val="16"/>
      <w:szCs w:val="16"/>
    </w:rPr>
  </w:style>
  <w:style w:type="paragraph" w:styleId="CommentText">
    <w:name w:val="annotation text"/>
    <w:basedOn w:val="Normal"/>
    <w:link w:val="CommentTextChar"/>
    <w:uiPriority w:val="99"/>
    <w:unhideWhenUsed/>
    <w:rsid w:val="000601E5"/>
    <w:pPr>
      <w:spacing w:line="240" w:lineRule="auto"/>
    </w:pPr>
    <w:rPr>
      <w:sz w:val="20"/>
      <w:szCs w:val="20"/>
    </w:rPr>
  </w:style>
  <w:style w:type="character" w:customStyle="1" w:styleId="CommentTextChar">
    <w:name w:val="Comment Text Char"/>
    <w:basedOn w:val="DefaultParagraphFont"/>
    <w:link w:val="CommentText"/>
    <w:uiPriority w:val="99"/>
    <w:rsid w:val="000601E5"/>
    <w:rPr>
      <w:sz w:val="20"/>
      <w:szCs w:val="20"/>
    </w:rPr>
  </w:style>
  <w:style w:type="paragraph" w:styleId="CommentSubject">
    <w:name w:val="annotation subject"/>
    <w:basedOn w:val="CommentText"/>
    <w:next w:val="CommentText"/>
    <w:link w:val="CommentSubjectChar"/>
    <w:uiPriority w:val="99"/>
    <w:semiHidden/>
    <w:unhideWhenUsed/>
    <w:rsid w:val="000601E5"/>
    <w:rPr>
      <w:b/>
      <w:bCs/>
    </w:rPr>
  </w:style>
  <w:style w:type="character" w:customStyle="1" w:styleId="CommentSubjectChar">
    <w:name w:val="Comment Subject Char"/>
    <w:basedOn w:val="CommentTextChar"/>
    <w:link w:val="CommentSubject"/>
    <w:uiPriority w:val="99"/>
    <w:semiHidden/>
    <w:rsid w:val="000601E5"/>
    <w:rPr>
      <w:b/>
      <w:bCs/>
      <w:sz w:val="20"/>
      <w:szCs w:val="20"/>
    </w:rPr>
  </w:style>
  <w:style w:type="paragraph" w:styleId="Revision">
    <w:name w:val="Revision"/>
    <w:hidden/>
    <w:uiPriority w:val="99"/>
    <w:semiHidden/>
    <w:rsid w:val="00BB12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99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232DCC8C7324743924FA36175358951" ma:contentTypeVersion="13" ma:contentTypeDescription="Create a new document." ma:contentTypeScope="" ma:versionID="e9bcd102e729642379f08c73ef730d5c">
  <xsd:schema xmlns:xsd="http://www.w3.org/2001/XMLSchema" xmlns:xs="http://www.w3.org/2001/XMLSchema" xmlns:p="http://schemas.microsoft.com/office/2006/metadata/properties" xmlns:ns2="d09cf64f-7072-4e78-8821-3a5409320097" xmlns:ns3="4921e44b-74f8-47d2-b874-718d155ca5ff" targetNamespace="http://schemas.microsoft.com/office/2006/metadata/properties" ma:root="true" ma:fieldsID="7c4f0d10fb97d02cae7dc64826d370ea" ns2:_="" ns3:_="">
    <xsd:import namespace="d09cf64f-7072-4e78-8821-3a5409320097"/>
    <xsd:import namespace="4921e44b-74f8-47d2-b874-718d155ca5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9cf64f-7072-4e78-8821-3a5409320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571f750-ffd7-460e-a2fb-6091813d983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21e44b-74f8-47d2-b874-718d155ca5f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2c88d14-3cbd-48b0-8918-412abfead2d9}" ma:internalName="TaxCatchAll" ma:showField="CatchAllData" ma:web="4921e44b-74f8-47d2-b874-718d155ca5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09cf64f-7072-4e78-8821-3a5409320097">
      <Terms xmlns="http://schemas.microsoft.com/office/infopath/2007/PartnerControls"/>
    </lcf76f155ced4ddcb4097134ff3c332f>
    <TaxCatchAll xmlns="4921e44b-74f8-47d2-b874-718d155ca5f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E0E60-C187-49B2-A569-0B11CEED10D4}">
  <ds:schemaRefs>
    <ds:schemaRef ds:uri="http://schemas.microsoft.com/sharepoint/v3/contenttype/forms"/>
  </ds:schemaRefs>
</ds:datastoreItem>
</file>

<file path=customXml/itemProps2.xml><?xml version="1.0" encoding="utf-8"?>
<ds:datastoreItem xmlns:ds="http://schemas.openxmlformats.org/officeDocument/2006/customXml" ds:itemID="{5272547E-8F49-4FF3-B850-E788CBBD9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9cf64f-7072-4e78-8821-3a5409320097"/>
    <ds:schemaRef ds:uri="4921e44b-74f8-47d2-b874-718d155ca5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D537EE-D82F-4ADA-8C03-0B3044488E54}">
  <ds:schemaRefs>
    <ds:schemaRef ds:uri="http://schemas.microsoft.com/office/2006/metadata/properties"/>
    <ds:schemaRef ds:uri="http://schemas.microsoft.com/office/infopath/2007/PartnerControls"/>
    <ds:schemaRef ds:uri="d09cf64f-7072-4e78-8821-3a5409320097"/>
    <ds:schemaRef ds:uri="4921e44b-74f8-47d2-b874-718d155ca5ff"/>
  </ds:schemaRefs>
</ds:datastoreItem>
</file>

<file path=customXml/itemProps4.xml><?xml version="1.0" encoding="utf-8"?>
<ds:datastoreItem xmlns:ds="http://schemas.openxmlformats.org/officeDocument/2006/customXml" ds:itemID="{1908CF15-DAF2-4E3F-B564-8265F641B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1880</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American Hospital Association</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Golder, Chad</dc:creator>
  <cp:keywords/>
  <dc:description/>
  <cp:lastModifiedBy>Jaron Caffrey</cp:lastModifiedBy>
  <cp:revision>2</cp:revision>
  <cp:lastPrinted>2022-07-27T19:15:00Z</cp:lastPrinted>
  <dcterms:created xsi:type="dcterms:W3CDTF">2025-07-31T21:10:00Z</dcterms:created>
  <dcterms:modified xsi:type="dcterms:W3CDTF">2025-07-31T21:10:00Z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0x0101004232DCC8C7324743924FA36175358951</vt:lpwstr>
  </property>
  <property fmtid="{D5CDD505-2E9C-101B-9397-08002B2CF9AE}" pid="3" name="MediaServiceImageTags">
    <vt:lpwstr/>
  </property>
  <property fmtid="{D5CDD505-2E9C-101B-9397-08002B2CF9AE}" pid="4" name="GrammarlyDocumentId">
    <vt:lpwstr>fe8a0b61-f4ab-40ef-9607-012717e902af</vt:lpwstr>
  </property>
</Properties>
</file>